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C682" w14:textId="77777777" w:rsidR="00844328" w:rsidRPr="005C79AA" w:rsidRDefault="00863696" w:rsidP="00A32261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lang w:eastAsia="en-US"/>
        </w:rPr>
      </w:pPr>
      <w:r w:rsidRPr="005C79AA">
        <w:rPr>
          <w:rFonts w:eastAsia="Calibri"/>
          <w:lang w:eastAsia="en-US"/>
        </w:rPr>
        <w:t>MINISTARSTVO</w:t>
      </w:r>
      <w:r w:rsidR="00E23EFB">
        <w:rPr>
          <w:rFonts w:eastAsia="Calibri"/>
          <w:lang w:eastAsia="en-US"/>
        </w:rPr>
        <w:t xml:space="preserve"> </w:t>
      </w:r>
      <w:r w:rsidRPr="005C79AA">
        <w:rPr>
          <w:rFonts w:eastAsia="Calibri"/>
          <w:lang w:eastAsia="en-US"/>
        </w:rPr>
        <w:t>GOSPODARSTVA</w:t>
      </w:r>
      <w:r w:rsidR="006424B0">
        <w:rPr>
          <w:rFonts w:eastAsia="Calibri"/>
          <w:lang w:eastAsia="en-US"/>
        </w:rPr>
        <w:t xml:space="preserve"> </w:t>
      </w:r>
      <w:r w:rsidRPr="005C79AA">
        <w:rPr>
          <w:rFonts w:eastAsia="Calibri"/>
          <w:lang w:eastAsia="en-US"/>
        </w:rPr>
        <w:t>I O</w:t>
      </w:r>
      <w:r w:rsidR="006424B0">
        <w:rPr>
          <w:rFonts w:eastAsia="Calibri"/>
          <w:lang w:eastAsia="en-US"/>
        </w:rPr>
        <w:t>DRŽIVOG RAZVOJA</w:t>
      </w:r>
    </w:p>
    <w:p w14:paraId="672A6659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0A37501D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5DAB6C7B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02EB378F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6A05A809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5A39BBE3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41C8F396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72A3D3EC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0D0B940D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5F7E3C39" w14:textId="77777777" w:rsidR="00464D88" w:rsidRDefault="00844328" w:rsidP="00A32261">
      <w:pPr>
        <w:spacing w:line="276" w:lineRule="auto"/>
        <w:jc w:val="center"/>
        <w:rPr>
          <w:rFonts w:eastAsia="Calibri"/>
          <w:b/>
          <w:lang w:eastAsia="en-US"/>
        </w:rPr>
      </w:pPr>
      <w:r w:rsidRPr="00F23F12">
        <w:rPr>
          <w:rFonts w:eastAsia="Calibri"/>
          <w:b/>
          <w:lang w:eastAsia="en-US"/>
        </w:rPr>
        <w:t>IZVJEŠĆE O RADU</w:t>
      </w:r>
    </w:p>
    <w:p w14:paraId="2C03DFAC" w14:textId="77777777" w:rsidR="006424B0" w:rsidRPr="00F23F12" w:rsidRDefault="00844328" w:rsidP="00A32261">
      <w:pPr>
        <w:spacing w:line="276" w:lineRule="auto"/>
        <w:jc w:val="center"/>
        <w:rPr>
          <w:rFonts w:eastAsia="Calibri"/>
          <w:b/>
          <w:lang w:eastAsia="en-US"/>
        </w:rPr>
      </w:pPr>
      <w:r w:rsidRPr="00F23F12">
        <w:rPr>
          <w:rFonts w:eastAsia="Calibri"/>
          <w:b/>
          <w:lang w:eastAsia="en-US"/>
        </w:rPr>
        <w:t>NACIONALNOG VIJEĆA ZA ZAŠTITU POTROŠAČA</w:t>
      </w:r>
    </w:p>
    <w:p w14:paraId="7662C8B4" w14:textId="77777777" w:rsidR="00844328" w:rsidRPr="00844328" w:rsidRDefault="000E53F5" w:rsidP="00A32261">
      <w:pPr>
        <w:spacing w:after="200" w:line="276" w:lineRule="auto"/>
        <w:jc w:val="center"/>
        <w:rPr>
          <w:rFonts w:eastAsia="Calibri"/>
          <w:lang w:eastAsia="en-US"/>
        </w:rPr>
      </w:pPr>
      <w:r w:rsidRPr="00F23F12">
        <w:rPr>
          <w:rFonts w:eastAsia="Calibri"/>
          <w:b/>
          <w:lang w:eastAsia="en-US"/>
        </w:rPr>
        <w:t>ZA</w:t>
      </w:r>
      <w:r w:rsidR="00844328" w:rsidRPr="00F23F12">
        <w:rPr>
          <w:rFonts w:eastAsia="Calibri"/>
          <w:b/>
          <w:lang w:eastAsia="en-US"/>
        </w:rPr>
        <w:t xml:space="preserve"> 20</w:t>
      </w:r>
      <w:r w:rsidR="006424B0" w:rsidRPr="00F23F12">
        <w:rPr>
          <w:rFonts w:eastAsia="Calibri"/>
          <w:b/>
          <w:lang w:eastAsia="en-US"/>
        </w:rPr>
        <w:t>20</w:t>
      </w:r>
      <w:r w:rsidR="00844328" w:rsidRPr="00F23F12">
        <w:rPr>
          <w:rFonts w:eastAsia="Calibri"/>
          <w:b/>
          <w:lang w:eastAsia="en-US"/>
        </w:rPr>
        <w:t>. GODIN</w:t>
      </w:r>
      <w:r w:rsidRPr="00F23F12">
        <w:rPr>
          <w:rFonts w:eastAsia="Calibri"/>
          <w:b/>
          <w:lang w:eastAsia="en-US"/>
        </w:rPr>
        <w:t>U</w:t>
      </w:r>
    </w:p>
    <w:p w14:paraId="0E27B00A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60061E4C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44EAFD9C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4B94D5A5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3DEEC669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3656B9AB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45FB0818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049F31CB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53128261" w14:textId="77777777" w:rsidR="00844328" w:rsidRP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62486C05" w14:textId="77777777" w:rsidR="00844328" w:rsidRDefault="00844328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4101652C" w14:textId="77777777" w:rsidR="00725B65" w:rsidRDefault="00725B65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4B99056E" w14:textId="77777777" w:rsidR="00725B65" w:rsidRDefault="00725B65" w:rsidP="00A32261">
      <w:pPr>
        <w:spacing w:after="200" w:line="276" w:lineRule="auto"/>
        <w:jc w:val="center"/>
        <w:rPr>
          <w:rFonts w:eastAsia="Calibri"/>
          <w:lang w:eastAsia="en-US"/>
        </w:rPr>
      </w:pPr>
    </w:p>
    <w:p w14:paraId="1299C43A" w14:textId="77777777" w:rsidR="00725B65" w:rsidRDefault="00725B65" w:rsidP="00A32261">
      <w:pPr>
        <w:pBdr>
          <w:bottom w:val="single" w:sz="12" w:space="1" w:color="auto"/>
        </w:pBdr>
        <w:spacing w:after="200" w:line="276" w:lineRule="auto"/>
        <w:jc w:val="center"/>
        <w:rPr>
          <w:rFonts w:eastAsia="Calibri"/>
          <w:lang w:eastAsia="en-US"/>
        </w:rPr>
      </w:pPr>
    </w:p>
    <w:p w14:paraId="61E2380E" w14:textId="1B2D3731" w:rsidR="00844328" w:rsidRDefault="00844328" w:rsidP="009E2B66">
      <w:pPr>
        <w:spacing w:after="200" w:line="276" w:lineRule="auto"/>
        <w:jc w:val="center"/>
        <w:rPr>
          <w:rFonts w:eastAsia="Calibri"/>
          <w:lang w:eastAsia="en-US"/>
        </w:rPr>
      </w:pPr>
      <w:r w:rsidRPr="00844328">
        <w:rPr>
          <w:rFonts w:eastAsia="Calibri"/>
          <w:lang w:eastAsia="en-US"/>
        </w:rPr>
        <w:t xml:space="preserve">Zagreb, </w:t>
      </w:r>
      <w:r w:rsidR="00C4216E" w:rsidRPr="00C4216E">
        <w:rPr>
          <w:rFonts w:eastAsia="Calibri"/>
          <w:lang w:eastAsia="en-US"/>
        </w:rPr>
        <w:t>travanj</w:t>
      </w:r>
      <w:r w:rsidR="00A160CD" w:rsidRPr="00C4216E">
        <w:rPr>
          <w:rFonts w:eastAsia="Calibri"/>
          <w:lang w:eastAsia="en-US"/>
        </w:rPr>
        <w:t xml:space="preserve"> </w:t>
      </w:r>
      <w:r w:rsidRPr="00C4216E">
        <w:rPr>
          <w:rFonts w:eastAsia="Calibri"/>
          <w:lang w:eastAsia="en-US"/>
        </w:rPr>
        <w:t>20</w:t>
      </w:r>
      <w:r w:rsidR="004737B7" w:rsidRPr="00C4216E">
        <w:rPr>
          <w:rFonts w:eastAsia="Calibri"/>
          <w:lang w:eastAsia="en-US"/>
        </w:rPr>
        <w:t>2</w:t>
      </w:r>
      <w:r w:rsidR="006424B0" w:rsidRPr="00C4216E">
        <w:rPr>
          <w:rFonts w:eastAsia="Calibri"/>
          <w:lang w:eastAsia="en-US"/>
        </w:rPr>
        <w:t>1</w:t>
      </w:r>
      <w:r w:rsidRPr="00C4216E">
        <w:rPr>
          <w:rFonts w:eastAsia="Calibri"/>
          <w:lang w:eastAsia="en-US"/>
        </w:rPr>
        <w:t>.</w:t>
      </w:r>
    </w:p>
    <w:p w14:paraId="35BEAB80" w14:textId="77777777" w:rsidR="009E2B66" w:rsidRPr="00844328" w:rsidRDefault="009E2B66" w:rsidP="009E2B66">
      <w:pPr>
        <w:spacing w:after="200" w:line="276" w:lineRule="auto"/>
        <w:rPr>
          <w:rFonts w:eastAsia="Calibri"/>
          <w:lang w:eastAsia="en-US"/>
        </w:rPr>
      </w:pPr>
    </w:p>
    <w:p w14:paraId="7F557C47" w14:textId="46E6A619" w:rsidR="00DB2F6A" w:rsidRPr="00DB2F6A" w:rsidRDefault="00DB2F6A" w:rsidP="001D2209">
      <w:pPr>
        <w:spacing w:line="276" w:lineRule="auto"/>
        <w:jc w:val="both"/>
        <w:rPr>
          <w:b/>
        </w:rPr>
      </w:pPr>
      <w:r w:rsidRPr="00DB2F6A">
        <w:rPr>
          <w:b/>
        </w:rPr>
        <w:lastRenderedPageBreak/>
        <w:t xml:space="preserve">I. </w:t>
      </w:r>
      <w:r w:rsidR="00184538">
        <w:rPr>
          <w:b/>
        </w:rPr>
        <w:t>PRAVNI POLOŽAJ, ORGANIZACIJA I ZADACI</w:t>
      </w:r>
    </w:p>
    <w:p w14:paraId="3461D779" w14:textId="77777777" w:rsidR="00DB2F6A" w:rsidRDefault="00DB2F6A" w:rsidP="00034A8B">
      <w:pPr>
        <w:spacing w:line="276" w:lineRule="auto"/>
        <w:jc w:val="both"/>
      </w:pPr>
    </w:p>
    <w:p w14:paraId="6322DA50" w14:textId="26E90DFC" w:rsidR="007D1541" w:rsidRPr="00D41A08" w:rsidRDefault="00B55C37" w:rsidP="00F01FD0">
      <w:pPr>
        <w:spacing w:line="276" w:lineRule="auto"/>
        <w:jc w:val="both"/>
        <w:rPr>
          <w:color w:val="000000" w:themeColor="text1"/>
        </w:rPr>
      </w:pPr>
      <w:r w:rsidRPr="00F01FD0">
        <w:rPr>
          <w:color w:val="000000" w:themeColor="text1"/>
        </w:rPr>
        <w:t>Zakon</w:t>
      </w:r>
      <w:r w:rsidR="6BD658C3" w:rsidRPr="00F01FD0">
        <w:rPr>
          <w:color w:val="000000" w:themeColor="text1"/>
        </w:rPr>
        <w:t xml:space="preserve"> o zaštiti potrošača („Narodne novi</w:t>
      </w:r>
      <w:r w:rsidRPr="00F01FD0">
        <w:rPr>
          <w:color w:val="000000" w:themeColor="text1"/>
        </w:rPr>
        <w:t>ne“, br. 41/14, 110/15 i 14/19) člank</w:t>
      </w:r>
      <w:r w:rsidR="006D065D" w:rsidRPr="00F01FD0">
        <w:rPr>
          <w:color w:val="000000" w:themeColor="text1"/>
        </w:rPr>
        <w:t>om</w:t>
      </w:r>
      <w:r w:rsidRPr="00F01FD0">
        <w:rPr>
          <w:color w:val="000000" w:themeColor="text1"/>
        </w:rPr>
        <w:t xml:space="preserve"> 125. stavcima 1. i 2. propisuje</w:t>
      </w:r>
      <w:r w:rsidR="6BD658C3" w:rsidRPr="00F01FD0">
        <w:rPr>
          <w:color w:val="000000" w:themeColor="text1"/>
        </w:rPr>
        <w:t xml:space="preserve"> da Vlada Republike Hrvatske odlukom osniva Nacionalno vijeće za zaštitu potrošača (u daljnjem tekstu: Vijeće). Slijedom navedenog, </w:t>
      </w:r>
      <w:r w:rsidR="6BD658C3" w:rsidRPr="6BD658C3">
        <w:rPr>
          <w:color w:val="000000" w:themeColor="text1"/>
        </w:rPr>
        <w:t>Vlada Republike Hrvatske je na sjednici održanoj 6. lipnja 2019. donijela Odluku o osnivanju Nacionalnog vijeća za zaštitu potrošača („Narodne novine“, broj 57/19</w:t>
      </w:r>
      <w:r w:rsidR="00955E35">
        <w:rPr>
          <w:color w:val="000000" w:themeColor="text1"/>
        </w:rPr>
        <w:t>)</w:t>
      </w:r>
      <w:r w:rsidR="006D065D">
        <w:rPr>
          <w:color w:val="000000" w:themeColor="text1"/>
        </w:rPr>
        <w:t xml:space="preserve">, a na </w:t>
      </w:r>
      <w:r w:rsidR="006D065D" w:rsidRPr="006D065D">
        <w:rPr>
          <w:color w:val="000000" w:themeColor="text1"/>
        </w:rPr>
        <w:t xml:space="preserve">sjednici održanoj 24. listopada 2019. donijela </w:t>
      </w:r>
      <w:r w:rsidR="006D065D">
        <w:rPr>
          <w:color w:val="000000" w:themeColor="text1"/>
        </w:rPr>
        <w:t xml:space="preserve">je </w:t>
      </w:r>
      <w:r w:rsidR="006D065D" w:rsidRPr="006D065D">
        <w:rPr>
          <w:color w:val="000000" w:themeColor="text1"/>
        </w:rPr>
        <w:t>Rješenje o imenovanju predsjednice i dijela članova Nacionalnog vijeća za zaštitu potrošača („Narodne novine“, broj 104/19)</w:t>
      </w:r>
      <w:r w:rsidR="6BD658C3" w:rsidRPr="6BD658C3">
        <w:rPr>
          <w:color w:val="000000" w:themeColor="text1"/>
        </w:rPr>
        <w:t>.</w:t>
      </w:r>
      <w:r w:rsidR="6BD658C3" w:rsidRPr="00F01FD0">
        <w:rPr>
          <w:color w:val="000000" w:themeColor="text1"/>
        </w:rPr>
        <w:t xml:space="preserve"> </w:t>
      </w:r>
    </w:p>
    <w:p w14:paraId="3CF2D8B6" w14:textId="77777777" w:rsidR="007D1541" w:rsidRPr="00F01FD0" w:rsidRDefault="007D1541" w:rsidP="00A32261">
      <w:pPr>
        <w:spacing w:line="276" w:lineRule="auto"/>
        <w:jc w:val="both"/>
        <w:rPr>
          <w:color w:val="000000" w:themeColor="text1"/>
        </w:rPr>
      </w:pPr>
    </w:p>
    <w:p w14:paraId="3C10037C" w14:textId="3B086FA9" w:rsidR="00433E3D" w:rsidRDefault="007D1541" w:rsidP="00034A8B">
      <w:pPr>
        <w:spacing w:line="276" w:lineRule="auto"/>
        <w:jc w:val="both"/>
      </w:pPr>
      <w:r w:rsidRPr="00D41A08">
        <w:t>Vijeće</w:t>
      </w:r>
      <w:r w:rsidR="00740465" w:rsidRPr="00D41A08">
        <w:t xml:space="preserve"> </w:t>
      </w:r>
      <w:r w:rsidRPr="00D41A08">
        <w:t xml:space="preserve">je </w:t>
      </w:r>
      <w:r w:rsidR="0066068C" w:rsidRPr="00D41A08">
        <w:t xml:space="preserve">savjetodavno tijelo Vlade Republike Hrvatske i </w:t>
      </w:r>
      <w:r w:rsidR="00407CBD">
        <w:t>jed</w:t>
      </w:r>
      <w:r w:rsidR="00066E98">
        <w:t>no</w:t>
      </w:r>
      <w:r w:rsidR="00407CBD">
        <w:t xml:space="preserve"> od </w:t>
      </w:r>
      <w:r w:rsidR="0066068C" w:rsidRPr="00D41A08">
        <w:t>nositelj</w:t>
      </w:r>
      <w:r w:rsidR="00407CBD">
        <w:t>a</w:t>
      </w:r>
      <w:r w:rsidR="0066068C" w:rsidRPr="00D41A08">
        <w:t xml:space="preserve"> politike zaštite potrošača.</w:t>
      </w:r>
      <w:r w:rsidR="0014699F">
        <w:t xml:space="preserve"> </w:t>
      </w:r>
      <w:r w:rsidR="0014699F" w:rsidRPr="0014699F">
        <w:rPr>
          <w:color w:val="000000" w:themeColor="text1"/>
        </w:rPr>
        <w:t>U skladu s člankom 125. stavkom 9. Zakona o zaštiti potrošača administrativne i stručne poslove za Vijeće obavlja Ministarstvo gospodarstva i održivog razvoja, a u skladu s člankom 125. stavkom 7. Zakona o zaštiti potrošača Vijeće Vladi Republike Hrvatske podnosi godišnje izvješće o svom radu.</w:t>
      </w:r>
    </w:p>
    <w:p w14:paraId="1FC39945" w14:textId="77777777" w:rsidR="004737B7" w:rsidRDefault="004737B7">
      <w:pPr>
        <w:spacing w:line="276" w:lineRule="auto"/>
        <w:jc w:val="both"/>
      </w:pPr>
    </w:p>
    <w:p w14:paraId="2FA7F6DC" w14:textId="25F4C0B8" w:rsidR="00833111" w:rsidRDefault="00940DEB">
      <w:pPr>
        <w:spacing w:line="276" w:lineRule="auto"/>
        <w:jc w:val="both"/>
      </w:pPr>
      <w:r>
        <w:t xml:space="preserve">Tijekom 2020. godine </w:t>
      </w:r>
      <w:r w:rsidR="00833111" w:rsidRPr="00833111">
        <w:t xml:space="preserve">Vijeće </w:t>
      </w:r>
      <w:r>
        <w:t xml:space="preserve">su </w:t>
      </w:r>
      <w:r w:rsidR="00833111" w:rsidRPr="00833111">
        <w:t>č</w:t>
      </w:r>
      <w:r w:rsidR="00833111" w:rsidRPr="00833111">
        <w:rPr>
          <w:lang w:val="pl-PL"/>
        </w:rPr>
        <w:t>in</w:t>
      </w:r>
      <w:r>
        <w:rPr>
          <w:lang w:val="pl-PL"/>
        </w:rPr>
        <w:t>ili</w:t>
      </w:r>
      <w:r w:rsidR="00833111" w:rsidRPr="00833111">
        <w:t xml:space="preserve"> </w:t>
      </w:r>
      <w:r w:rsidR="00833111" w:rsidRPr="00FA1D64">
        <w:rPr>
          <w:lang w:val="pl-PL"/>
        </w:rPr>
        <w:t>predstavnici</w:t>
      </w:r>
      <w:r w:rsidR="00833111" w:rsidRPr="00FA1D64">
        <w:t xml:space="preserve"> Ministarstva gospodarstva</w:t>
      </w:r>
      <w:r w:rsidR="00F41D24" w:rsidRPr="00FA1D64">
        <w:t xml:space="preserve"> i održivog razvoja </w:t>
      </w:r>
      <w:r w:rsidR="00833111" w:rsidRPr="00FA1D64">
        <w:t>(gđa Nataša Mikuš Žigman, gđa Grozdana Vuđan, gđa Đema Bartulović, gđa D</w:t>
      </w:r>
      <w:r w:rsidR="003675E0" w:rsidRPr="00FA1D64">
        <w:t>anijela</w:t>
      </w:r>
      <w:r w:rsidR="00833111" w:rsidRPr="00FA1D64">
        <w:t xml:space="preserve"> M</w:t>
      </w:r>
      <w:r w:rsidR="003675E0" w:rsidRPr="00FA1D64">
        <w:t>arković</w:t>
      </w:r>
      <w:r w:rsidR="00833111" w:rsidRPr="00FA1D64">
        <w:t xml:space="preserve"> K</w:t>
      </w:r>
      <w:r w:rsidR="003675E0" w:rsidRPr="00FA1D64">
        <w:t>rstić</w:t>
      </w:r>
      <w:r w:rsidR="00563512" w:rsidRPr="00FA1D64">
        <w:t xml:space="preserve"> i</w:t>
      </w:r>
      <w:r w:rsidR="00833111" w:rsidRPr="00FA1D64">
        <w:t xml:space="preserve"> gđa Ana Uroda Rogoznica), Ministarstva financija (gđa</w:t>
      </w:r>
      <w:r w:rsidR="0062768D" w:rsidRPr="00FA1D64">
        <w:t xml:space="preserve"> </w:t>
      </w:r>
      <w:r w:rsidR="00833111" w:rsidRPr="00FA1D64">
        <w:t xml:space="preserve">Suzana Leko), Ministarstva mora, prometa i infrastrukture (gđa Jasna Divić), Ministarstva poljoprivrede (gđa Sanja Kolarić Kravar), Ministarstva pravosuđa </w:t>
      </w:r>
      <w:r w:rsidR="00830B73" w:rsidRPr="00FA1D64">
        <w:t xml:space="preserve">i uprave </w:t>
      </w:r>
      <w:r w:rsidR="00833111" w:rsidRPr="00FA1D64">
        <w:t xml:space="preserve">(gđa Edita Brkić), Ministarstva unutarnjih poslova (g. Damir </w:t>
      </w:r>
      <w:proofErr w:type="spellStart"/>
      <w:r w:rsidR="00833111" w:rsidRPr="00FA1D64">
        <w:t>Hrastinski</w:t>
      </w:r>
      <w:proofErr w:type="spellEnd"/>
      <w:r w:rsidR="00833111" w:rsidRPr="00FA1D64">
        <w:t>-Kliček), Ministarstva turizma</w:t>
      </w:r>
      <w:r w:rsidR="00830B73" w:rsidRPr="00FA1D64">
        <w:t xml:space="preserve"> i sporta</w:t>
      </w:r>
      <w:r w:rsidR="00833111" w:rsidRPr="00FA1D64">
        <w:t xml:space="preserve"> (gđa Danijela </w:t>
      </w:r>
      <w:proofErr w:type="spellStart"/>
      <w:r w:rsidR="00833111" w:rsidRPr="00FA1D64">
        <w:t>Osrečak</w:t>
      </w:r>
      <w:proofErr w:type="spellEnd"/>
      <w:r w:rsidR="00833111" w:rsidRPr="00FA1D64">
        <w:t xml:space="preserve"> Perić), Ministarstva zdravstva (gđa. Biserka </w:t>
      </w:r>
      <w:proofErr w:type="spellStart"/>
      <w:r w:rsidR="00833111" w:rsidRPr="00FA1D64">
        <w:t>Gregurek</w:t>
      </w:r>
      <w:proofErr w:type="spellEnd"/>
      <w:r w:rsidR="00833111" w:rsidRPr="00FA1D64">
        <w:t xml:space="preserve">), </w:t>
      </w:r>
      <w:r w:rsidR="003675E0" w:rsidRPr="00FA1D64">
        <w:t xml:space="preserve">Ministarstva znanosti i obrazovanja (g. </w:t>
      </w:r>
      <w:r w:rsidR="00833111" w:rsidRPr="00FA1D64">
        <w:t>D</w:t>
      </w:r>
      <w:r w:rsidR="003675E0" w:rsidRPr="00FA1D64">
        <w:t>arko</w:t>
      </w:r>
      <w:r w:rsidR="00833111" w:rsidRPr="00FA1D64">
        <w:t xml:space="preserve"> </w:t>
      </w:r>
      <w:proofErr w:type="spellStart"/>
      <w:r w:rsidR="00833111" w:rsidRPr="00FA1D64">
        <w:t>T</w:t>
      </w:r>
      <w:r w:rsidR="003675E0" w:rsidRPr="00FA1D64">
        <w:t>ot</w:t>
      </w:r>
      <w:proofErr w:type="spellEnd"/>
      <w:r w:rsidR="003675E0" w:rsidRPr="00FA1D64">
        <w:t>), Državnog inspektorata (gđa</w:t>
      </w:r>
      <w:r w:rsidR="00833111" w:rsidRPr="00FA1D64">
        <w:t xml:space="preserve"> V</w:t>
      </w:r>
      <w:r w:rsidR="003675E0" w:rsidRPr="00FA1D64">
        <w:t>edrana</w:t>
      </w:r>
      <w:r w:rsidR="00833111" w:rsidRPr="00FA1D64">
        <w:t xml:space="preserve"> F</w:t>
      </w:r>
      <w:r w:rsidR="00563512" w:rsidRPr="00FA1D64">
        <w:t>ilipović-Grgić i</w:t>
      </w:r>
      <w:r w:rsidR="003675E0" w:rsidRPr="00FA1D64">
        <w:t xml:space="preserve"> gđa. Marina Lovrić), Agencije za elektroničke medije (g. Miro</w:t>
      </w:r>
      <w:r w:rsidR="00833111" w:rsidRPr="00FA1D64">
        <w:t xml:space="preserve"> K</w:t>
      </w:r>
      <w:r w:rsidR="003675E0" w:rsidRPr="00FA1D64">
        <w:t xml:space="preserve">rižan), Hrvatske agencije za civilno zrakoplovstvo (gđa </w:t>
      </w:r>
      <w:r w:rsidR="00833111" w:rsidRPr="00FA1D64">
        <w:t>I</w:t>
      </w:r>
      <w:r w:rsidR="003675E0" w:rsidRPr="00FA1D64">
        <w:t xml:space="preserve">vana Cestarić), Hrvatske agencije za nadzor financijskih usluga (g. </w:t>
      </w:r>
      <w:r w:rsidR="00833111" w:rsidRPr="00FA1D64">
        <w:t>I</w:t>
      </w:r>
      <w:r w:rsidR="003675E0" w:rsidRPr="00FA1D64">
        <w:t>van</w:t>
      </w:r>
      <w:r w:rsidR="00833111" w:rsidRPr="00FA1D64">
        <w:t xml:space="preserve"> </w:t>
      </w:r>
      <w:proofErr w:type="spellStart"/>
      <w:r w:rsidR="00833111" w:rsidRPr="00FA1D64">
        <w:t>M</w:t>
      </w:r>
      <w:r w:rsidR="003675E0" w:rsidRPr="00FA1D64">
        <w:t>učnjak</w:t>
      </w:r>
      <w:proofErr w:type="spellEnd"/>
      <w:r w:rsidR="003675E0" w:rsidRPr="00FA1D64">
        <w:t xml:space="preserve">), Hrvatske energetske regulatorne agencije (gđa </w:t>
      </w:r>
      <w:r w:rsidR="00833111" w:rsidRPr="00FA1D64">
        <w:t>L</w:t>
      </w:r>
      <w:r w:rsidR="003675E0" w:rsidRPr="00FA1D64">
        <w:t>idija</w:t>
      </w:r>
      <w:r w:rsidR="00833111" w:rsidRPr="00FA1D64">
        <w:t xml:space="preserve"> </w:t>
      </w:r>
      <w:proofErr w:type="spellStart"/>
      <w:r w:rsidR="00833111" w:rsidRPr="00FA1D64">
        <w:t>H</w:t>
      </w:r>
      <w:r w:rsidR="003675E0" w:rsidRPr="00FA1D64">
        <w:t>očurščak</w:t>
      </w:r>
      <w:proofErr w:type="spellEnd"/>
      <w:r w:rsidR="003675E0" w:rsidRPr="00FA1D64">
        <w:t>),</w:t>
      </w:r>
      <w:r w:rsidR="00EA4E22">
        <w:t xml:space="preserve"> </w:t>
      </w:r>
      <w:r w:rsidR="003675E0" w:rsidRPr="00FA1D64">
        <w:t xml:space="preserve">Hrvatske regulatorne agencije za mrežne djelatnosti (g. </w:t>
      </w:r>
      <w:r w:rsidR="00833111" w:rsidRPr="00FA1D64">
        <w:t>B</w:t>
      </w:r>
      <w:r w:rsidR="003675E0" w:rsidRPr="00FA1D64">
        <w:t>ožidar</w:t>
      </w:r>
      <w:r w:rsidR="00833111" w:rsidRPr="00FA1D64">
        <w:t xml:space="preserve"> </w:t>
      </w:r>
      <w:proofErr w:type="spellStart"/>
      <w:r w:rsidR="00833111" w:rsidRPr="00FA1D64">
        <w:t>I</w:t>
      </w:r>
      <w:r w:rsidR="003675E0" w:rsidRPr="00FA1D64">
        <w:t>ster</w:t>
      </w:r>
      <w:proofErr w:type="spellEnd"/>
      <w:r w:rsidR="003675E0" w:rsidRPr="00FA1D64">
        <w:t xml:space="preserve">), Hrvatske narodne banke (gđa </w:t>
      </w:r>
      <w:r w:rsidR="00833111" w:rsidRPr="00FA1D64">
        <w:t>S</w:t>
      </w:r>
      <w:r w:rsidR="003675E0" w:rsidRPr="00FA1D64">
        <w:t>nježana</w:t>
      </w:r>
      <w:r w:rsidR="00833111" w:rsidRPr="00FA1D64">
        <w:t xml:space="preserve"> L</w:t>
      </w:r>
      <w:r w:rsidR="003675E0" w:rsidRPr="00FA1D64">
        <w:t xml:space="preserve">evar), Hrvatske gospodarske komore (gđa </w:t>
      </w:r>
      <w:r w:rsidR="00833111" w:rsidRPr="00FA1D64">
        <w:t>I</w:t>
      </w:r>
      <w:r w:rsidR="003675E0" w:rsidRPr="00FA1D64">
        <w:t>vona</w:t>
      </w:r>
      <w:r w:rsidR="00833111" w:rsidRPr="00FA1D64">
        <w:t xml:space="preserve"> B</w:t>
      </w:r>
      <w:r w:rsidR="003675E0" w:rsidRPr="00FA1D64">
        <w:t>ačelić</w:t>
      </w:r>
      <w:r w:rsidR="00833111" w:rsidRPr="00FA1D64">
        <w:t xml:space="preserve"> G</w:t>
      </w:r>
      <w:r w:rsidR="003675E0" w:rsidRPr="00FA1D64">
        <w:t>rgić)</w:t>
      </w:r>
      <w:r w:rsidR="00833111" w:rsidRPr="00FA1D64">
        <w:t xml:space="preserve">, </w:t>
      </w:r>
      <w:r w:rsidR="003675E0" w:rsidRPr="00FA1D64">
        <w:t xml:space="preserve">Hrvatske obrtničke komore (gđa </w:t>
      </w:r>
      <w:r w:rsidR="00833111" w:rsidRPr="00FA1D64">
        <w:t>S</w:t>
      </w:r>
      <w:r w:rsidR="003675E0" w:rsidRPr="00FA1D64">
        <w:t>uzana</w:t>
      </w:r>
      <w:r w:rsidR="00833111" w:rsidRPr="00FA1D64">
        <w:t xml:space="preserve"> K</w:t>
      </w:r>
      <w:r w:rsidR="003675E0" w:rsidRPr="00FA1D64">
        <w:t>olesar), Hrvatske udruge poslodavaca (gđa</w:t>
      </w:r>
      <w:r w:rsidR="00EA4E22">
        <w:t xml:space="preserve"> </w:t>
      </w:r>
      <w:r w:rsidR="00833111" w:rsidRPr="00FA1D64">
        <w:t>S</w:t>
      </w:r>
      <w:r w:rsidR="003675E0" w:rsidRPr="00FA1D64">
        <w:t>anja</w:t>
      </w:r>
      <w:r w:rsidR="00833111" w:rsidRPr="00FA1D64">
        <w:t xml:space="preserve"> S</w:t>
      </w:r>
      <w:r w:rsidR="003675E0" w:rsidRPr="00FA1D64">
        <w:t>moljak</w:t>
      </w:r>
      <w:r w:rsidR="00833111">
        <w:t xml:space="preserve"> K</w:t>
      </w:r>
      <w:r w:rsidR="003675E0">
        <w:t>atić),</w:t>
      </w:r>
      <w:r w:rsidR="00EA4E22">
        <w:t xml:space="preserve"> </w:t>
      </w:r>
      <w:r w:rsidR="003675E0" w:rsidRPr="003675E0">
        <w:t>Vijeća za vodne usluge</w:t>
      </w:r>
      <w:r w:rsidR="003675E0">
        <w:t xml:space="preserve"> (g. </w:t>
      </w:r>
      <w:r w:rsidR="00833111">
        <w:t>V</w:t>
      </w:r>
      <w:r w:rsidR="003675E0">
        <w:t>ladimir</w:t>
      </w:r>
      <w:r w:rsidR="00833111">
        <w:t xml:space="preserve"> Š</w:t>
      </w:r>
      <w:r w:rsidR="003675E0">
        <w:t xml:space="preserve">imić), </w:t>
      </w:r>
      <w:r w:rsidR="003675E0" w:rsidRPr="003675E0">
        <w:t>Visokog trgovačkog suda Republike Hrvatske</w:t>
      </w:r>
      <w:r w:rsidR="003675E0">
        <w:t xml:space="preserve"> (g. </w:t>
      </w:r>
      <w:r w:rsidR="00833111">
        <w:t>D</w:t>
      </w:r>
      <w:r w:rsidR="003675E0">
        <w:t>avor</w:t>
      </w:r>
      <w:r w:rsidR="00833111">
        <w:t xml:space="preserve"> </w:t>
      </w:r>
      <w:proofErr w:type="spellStart"/>
      <w:r w:rsidR="00833111">
        <w:t>P</w:t>
      </w:r>
      <w:r w:rsidR="003675E0">
        <w:t>ustijanac</w:t>
      </w:r>
      <w:proofErr w:type="spellEnd"/>
      <w:r w:rsidR="003675E0">
        <w:t xml:space="preserve">), </w:t>
      </w:r>
      <w:r w:rsidR="00407CBD">
        <w:t>akademske zajednice</w:t>
      </w:r>
      <w:r w:rsidR="003675E0">
        <w:t xml:space="preserve"> (g.</w:t>
      </w:r>
      <w:r w:rsidR="00833111">
        <w:t xml:space="preserve"> M</w:t>
      </w:r>
      <w:r w:rsidR="003675E0">
        <w:t>arko</w:t>
      </w:r>
      <w:r w:rsidR="00833111">
        <w:t xml:space="preserve"> B</w:t>
      </w:r>
      <w:r w:rsidR="003675E0">
        <w:t>aretić</w:t>
      </w:r>
      <w:r w:rsidR="00407CBD">
        <w:t xml:space="preserve"> i gđa Paula </w:t>
      </w:r>
      <w:proofErr w:type="spellStart"/>
      <w:r w:rsidR="00407CBD">
        <w:t>Poretti</w:t>
      </w:r>
      <w:proofErr w:type="spellEnd"/>
      <w:r w:rsidR="00FA1D64">
        <w:t>) te</w:t>
      </w:r>
      <w:r w:rsidR="003675E0">
        <w:t xml:space="preserve"> udruge za zaštitu potrošača (</w:t>
      </w:r>
      <w:r w:rsidR="008D39A5">
        <w:t>gđa</w:t>
      </w:r>
      <w:r w:rsidR="00833111">
        <w:t xml:space="preserve"> A</w:t>
      </w:r>
      <w:r w:rsidR="008D39A5">
        <w:t>na</w:t>
      </w:r>
      <w:r w:rsidR="00833111">
        <w:t xml:space="preserve"> K</w:t>
      </w:r>
      <w:r w:rsidR="008D39A5">
        <w:t>nežević</w:t>
      </w:r>
      <w:r w:rsidR="00002B1B">
        <w:t xml:space="preserve">, </w:t>
      </w:r>
      <w:r w:rsidR="00002B1B" w:rsidRPr="00002B1B">
        <w:t>Hrvatska udruga za zaštitu potrošača</w:t>
      </w:r>
      <w:r w:rsidR="008D39A5">
        <w:t>)</w:t>
      </w:r>
      <w:r w:rsidR="00833111">
        <w:t>.</w:t>
      </w:r>
    </w:p>
    <w:p w14:paraId="0562CB0E" w14:textId="77777777" w:rsidR="003E3D37" w:rsidRDefault="003E3D37">
      <w:pPr>
        <w:spacing w:line="276" w:lineRule="auto"/>
        <w:jc w:val="both"/>
      </w:pPr>
    </w:p>
    <w:p w14:paraId="1B32B45F" w14:textId="77777777" w:rsidR="0066068C" w:rsidRDefault="0066068C">
      <w:pPr>
        <w:spacing w:line="276" w:lineRule="auto"/>
        <w:jc w:val="both"/>
      </w:pPr>
      <w:r w:rsidRPr="0066068C">
        <w:t xml:space="preserve">Vijeće sudjeluje u izradi Nacionalnog programa </w:t>
      </w:r>
      <w:r w:rsidR="001E754C">
        <w:t>zaštite</w:t>
      </w:r>
      <w:r w:rsidRPr="0066068C">
        <w:t xml:space="preserve"> potrošača</w:t>
      </w:r>
      <w:r w:rsidR="003C47A6">
        <w:t>,</w:t>
      </w:r>
      <w:r w:rsidRPr="0066068C">
        <w:t xml:space="preserve"> kao i </w:t>
      </w:r>
      <w:r w:rsidR="00C05300">
        <w:t xml:space="preserve">u </w:t>
      </w:r>
      <w:r w:rsidRPr="0066068C">
        <w:t xml:space="preserve">izradi Izvješća o ostvarivanju mjera i aktivnosti utvrđenih Nacionalnim programom za proteklo razdoblje, a isto tako inicira izmjene i dopune postojećih te donošenje novih propisa u području zaštite potrošača te na taj način aktivno sudjeluje u kreiranju politike zaštite potrošača u Republici Hrvatskoj. </w:t>
      </w:r>
    </w:p>
    <w:p w14:paraId="34CE0A41" w14:textId="77777777" w:rsidR="00DB2F6A" w:rsidRPr="0066068C" w:rsidRDefault="00DB2F6A">
      <w:pPr>
        <w:spacing w:line="276" w:lineRule="auto"/>
        <w:jc w:val="both"/>
      </w:pPr>
    </w:p>
    <w:p w14:paraId="6D98A12B" w14:textId="42060FB2" w:rsidR="003E385F" w:rsidRDefault="0066068C">
      <w:pPr>
        <w:spacing w:line="276" w:lineRule="auto"/>
        <w:jc w:val="both"/>
        <w:rPr>
          <w:b/>
        </w:rPr>
      </w:pPr>
      <w:r w:rsidRPr="0066068C">
        <w:t xml:space="preserve">Također, putem </w:t>
      </w:r>
      <w:r w:rsidR="00D14B31">
        <w:t>V</w:t>
      </w:r>
      <w:r w:rsidRPr="0066068C">
        <w:t xml:space="preserve">ijeća </w:t>
      </w:r>
      <w:r w:rsidR="00D14B31">
        <w:t xml:space="preserve">se </w:t>
      </w:r>
      <w:r w:rsidRPr="0066068C">
        <w:t>promovira</w:t>
      </w:r>
      <w:r>
        <w:t>ju</w:t>
      </w:r>
      <w:r w:rsidRPr="0066068C">
        <w:t xml:space="preserve"> visoki standardi zaštite prava potrošača kroz sve sektorske politike i to kroz rasprave s predstavnicima tijela koj</w:t>
      </w:r>
      <w:r w:rsidR="00D14B31">
        <w:t>a u svom</w:t>
      </w:r>
      <w:r w:rsidR="00433E3D">
        <w:t xml:space="preserve"> </w:t>
      </w:r>
      <w:r w:rsidR="00230ADF">
        <w:t>djelokrugu</w:t>
      </w:r>
      <w:r w:rsidR="00433E3D">
        <w:t xml:space="preserve"> uređuju pojedina područja zaštite potrošača</w:t>
      </w:r>
      <w:r w:rsidRPr="0066068C">
        <w:t xml:space="preserve">, neovisnim stručnjacima iz pojedinih područja te predstavnicima udruga za zaštitu potrošača, a kako bi se na taj način doprinijelo </w:t>
      </w:r>
      <w:r w:rsidR="00C31B08">
        <w:t>višoj razini zaštite prava potrošača u svim sektorskim politikama</w:t>
      </w:r>
      <w:r w:rsidR="0062768D">
        <w:t>.</w:t>
      </w:r>
    </w:p>
    <w:p w14:paraId="66F1F864" w14:textId="77777777" w:rsidR="00DB2F6A" w:rsidRPr="00DB2F6A" w:rsidRDefault="00D813D2">
      <w:pPr>
        <w:spacing w:line="276" w:lineRule="auto"/>
        <w:jc w:val="both"/>
        <w:rPr>
          <w:b/>
        </w:rPr>
      </w:pPr>
      <w:r>
        <w:rPr>
          <w:b/>
        </w:rPr>
        <w:br w:type="page"/>
      </w:r>
      <w:r w:rsidR="00DB2F6A" w:rsidRPr="00DB2F6A">
        <w:rPr>
          <w:b/>
        </w:rPr>
        <w:lastRenderedPageBreak/>
        <w:t xml:space="preserve">II. </w:t>
      </w:r>
      <w:r w:rsidR="00433E3D">
        <w:rPr>
          <w:b/>
        </w:rPr>
        <w:t>RAD</w:t>
      </w:r>
      <w:r w:rsidR="00DB2F6A" w:rsidRPr="00DB2F6A">
        <w:rPr>
          <w:b/>
        </w:rPr>
        <w:t xml:space="preserve"> NACIONALNOG VIJEĆA ZA ZAŠTITU POTROŠAČA U 20</w:t>
      </w:r>
      <w:r w:rsidR="00561030">
        <w:rPr>
          <w:b/>
        </w:rPr>
        <w:t>20</w:t>
      </w:r>
      <w:r w:rsidR="00DB2F6A" w:rsidRPr="00DB2F6A">
        <w:rPr>
          <w:b/>
        </w:rPr>
        <w:t>. GODINI</w:t>
      </w:r>
    </w:p>
    <w:p w14:paraId="2946DB82" w14:textId="77777777" w:rsidR="00DB2F6A" w:rsidRDefault="00DB2F6A">
      <w:pPr>
        <w:spacing w:line="276" w:lineRule="auto"/>
        <w:jc w:val="both"/>
      </w:pPr>
    </w:p>
    <w:p w14:paraId="1C9E48B8" w14:textId="4CB498E8" w:rsidR="00FD7ACE" w:rsidRDefault="00561030">
      <w:pPr>
        <w:spacing w:line="276" w:lineRule="auto"/>
        <w:jc w:val="both"/>
      </w:pPr>
      <w:r w:rsidRPr="00561030">
        <w:t xml:space="preserve">Dana 2. studenog 2020. održana je 10. sjednica </w:t>
      </w:r>
      <w:r w:rsidR="003E2966">
        <w:t>V</w:t>
      </w:r>
      <w:r w:rsidRPr="00561030">
        <w:t>ijeća. Sjednica j</w:t>
      </w:r>
      <w:r w:rsidR="003E2966">
        <w:t>e zbog</w:t>
      </w:r>
      <w:r w:rsidR="00BE46B4">
        <w:t xml:space="preserve"> </w:t>
      </w:r>
      <w:proofErr w:type="spellStart"/>
      <w:r w:rsidR="00332100" w:rsidRPr="00332100">
        <w:t>pandemije</w:t>
      </w:r>
      <w:proofErr w:type="spellEnd"/>
      <w:r w:rsidR="00332100" w:rsidRPr="00332100">
        <w:t xml:space="preserve"> </w:t>
      </w:r>
      <w:r w:rsidR="00BE46B4">
        <w:t xml:space="preserve">uzrokovane virusom </w:t>
      </w:r>
      <w:r w:rsidR="007E2BD2" w:rsidRPr="007E2BD2">
        <w:t>COVID</w:t>
      </w:r>
      <w:r w:rsidR="00BE46B4">
        <w:t xml:space="preserve">-19 održana </w:t>
      </w:r>
      <w:r w:rsidR="00A1731B" w:rsidRPr="00A1731B">
        <w:t>elektroničkim putem u obliku videokonferencije</w:t>
      </w:r>
      <w:r w:rsidR="00BE46B4">
        <w:t xml:space="preserve">, u trajanju od </w:t>
      </w:r>
      <w:r w:rsidRPr="00561030">
        <w:t xml:space="preserve">13:00 </w:t>
      </w:r>
      <w:r w:rsidR="00BE46B4">
        <w:t xml:space="preserve">do </w:t>
      </w:r>
      <w:r w:rsidR="00BE46B4" w:rsidRPr="00BE46B4">
        <w:t xml:space="preserve">15:15 </w:t>
      </w:r>
      <w:r w:rsidR="003978D5">
        <w:t>sati.</w:t>
      </w:r>
    </w:p>
    <w:p w14:paraId="110FFD37" w14:textId="77777777" w:rsidR="00FD7ACE" w:rsidRDefault="00FD7ACE">
      <w:pPr>
        <w:spacing w:line="276" w:lineRule="auto"/>
        <w:jc w:val="both"/>
      </w:pPr>
    </w:p>
    <w:p w14:paraId="66E8037F" w14:textId="7DE1C8D5" w:rsidR="004E0699" w:rsidRDefault="00A32261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Tom prilikom</w:t>
      </w:r>
      <w:r w:rsidR="00127EEC">
        <w:rPr>
          <w:bCs/>
          <w:iCs/>
        </w:rPr>
        <w:t xml:space="preserve"> </w:t>
      </w:r>
      <w:r w:rsidR="00295C19">
        <w:rPr>
          <w:bCs/>
          <w:iCs/>
        </w:rPr>
        <w:t>članovi</w:t>
      </w:r>
      <w:r w:rsidR="00295C19" w:rsidRPr="00295C19">
        <w:rPr>
          <w:bCs/>
          <w:iCs/>
        </w:rPr>
        <w:t xml:space="preserve"> Vijeća</w:t>
      </w:r>
      <w:r w:rsidR="00295C19">
        <w:rPr>
          <w:bCs/>
          <w:iCs/>
        </w:rPr>
        <w:t xml:space="preserve"> informirani</w:t>
      </w:r>
      <w:r w:rsidR="00295C19" w:rsidRPr="00295C19">
        <w:rPr>
          <w:bCs/>
          <w:iCs/>
        </w:rPr>
        <w:t xml:space="preserve"> </w:t>
      </w:r>
      <w:r>
        <w:rPr>
          <w:bCs/>
          <w:iCs/>
        </w:rPr>
        <w:t xml:space="preserve">su </w:t>
      </w:r>
      <w:r w:rsidR="00295C19" w:rsidRPr="00295C19">
        <w:rPr>
          <w:bCs/>
          <w:iCs/>
        </w:rPr>
        <w:t xml:space="preserve">o aktivnostima </w:t>
      </w:r>
      <w:r w:rsidR="00295C19">
        <w:rPr>
          <w:bCs/>
          <w:iCs/>
        </w:rPr>
        <w:t>Ministarstva gospodarstva i održivog razvoja</w:t>
      </w:r>
      <w:r w:rsidR="00295C19" w:rsidRPr="00295C19">
        <w:rPr>
          <w:bCs/>
          <w:iCs/>
        </w:rPr>
        <w:t xml:space="preserve"> </w:t>
      </w:r>
      <w:r w:rsidR="006366CE" w:rsidRPr="00295C19">
        <w:rPr>
          <w:bCs/>
          <w:iCs/>
        </w:rPr>
        <w:t xml:space="preserve">provedenim </w:t>
      </w:r>
      <w:r w:rsidR="006366CE">
        <w:rPr>
          <w:bCs/>
          <w:iCs/>
        </w:rPr>
        <w:t>u</w:t>
      </w:r>
      <w:r w:rsidR="00295C19" w:rsidRPr="00295C19">
        <w:rPr>
          <w:bCs/>
          <w:iCs/>
        </w:rPr>
        <w:t xml:space="preserve"> području zaštite </w:t>
      </w:r>
      <w:r w:rsidR="00127EEC">
        <w:rPr>
          <w:bCs/>
          <w:iCs/>
        </w:rPr>
        <w:t>potrošača tijekom 2020. godine, kako slijedi:</w:t>
      </w:r>
    </w:p>
    <w:p w14:paraId="6B699379" w14:textId="77777777" w:rsidR="004E0699" w:rsidRDefault="004E0699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2CE41EE9" w14:textId="475AD5E5" w:rsidR="00295C19" w:rsidRPr="00295C19" w:rsidRDefault="007E2BD2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8C7492">
        <w:rPr>
          <w:bCs/>
          <w:iCs/>
        </w:rPr>
        <w:t xml:space="preserve">Republika </w:t>
      </w:r>
      <w:r w:rsidR="00295C19" w:rsidRPr="008C7492">
        <w:rPr>
          <w:bCs/>
          <w:iCs/>
        </w:rPr>
        <w:t>Hrvatska je u okviru predsjedanja Vijećem Europske</w:t>
      </w:r>
      <w:r w:rsidR="00EF11D7" w:rsidRPr="008C7492">
        <w:rPr>
          <w:bCs/>
          <w:iCs/>
        </w:rPr>
        <w:t xml:space="preserve"> </w:t>
      </w:r>
      <w:r w:rsidR="00295C19" w:rsidRPr="008C7492">
        <w:rPr>
          <w:bCs/>
          <w:iCs/>
        </w:rPr>
        <w:t xml:space="preserve">unije </w:t>
      </w:r>
      <w:r w:rsidR="00C735F7" w:rsidRPr="008C7492">
        <w:rPr>
          <w:bCs/>
          <w:iCs/>
        </w:rPr>
        <w:t xml:space="preserve">2020. </w:t>
      </w:r>
      <w:r w:rsidR="00295C19" w:rsidRPr="008C7492">
        <w:rPr>
          <w:bCs/>
          <w:iCs/>
        </w:rPr>
        <w:t>dana 25. lipnja 2020. organizirala Neformalnu videokonferenciju na visokoj razini o Novoj europskoj</w:t>
      </w:r>
      <w:r w:rsidR="00295C19" w:rsidRPr="00295C19">
        <w:rPr>
          <w:bCs/>
          <w:iCs/>
        </w:rPr>
        <w:t xml:space="preserve"> Strategiji za potrošače na kojoj se raspravljalo o utjecaju COVID-19 na prava potrošača te o mjerama koje je potrebno uvesti kako bi se pomoglo potrošačima u različitim područjima, kao i o budućem okviru potrošačke politike s naglaskom na održivu potrošnju i digitalnu tranziciju.</w:t>
      </w:r>
    </w:p>
    <w:p w14:paraId="3FE9F23F" w14:textId="77777777" w:rsidR="00295C19" w:rsidRPr="00295C19" w:rsidRDefault="00295C19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00E98420" w14:textId="17E3B19A" w:rsidR="00295C19" w:rsidRPr="00295C19" w:rsidRDefault="00295C19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295C19">
        <w:rPr>
          <w:bCs/>
          <w:iCs/>
        </w:rPr>
        <w:t>Povodom obilježavanja Svjetskog dana prava potrošača 2020.</w:t>
      </w:r>
      <w:r w:rsidR="007E2BD2">
        <w:rPr>
          <w:bCs/>
          <w:iCs/>
        </w:rPr>
        <w:t xml:space="preserve"> godine</w:t>
      </w:r>
      <w:r w:rsidRPr="00295C19">
        <w:rPr>
          <w:bCs/>
          <w:iCs/>
        </w:rPr>
        <w:t xml:space="preserve"> tadašnje Ministarstvo gospodarstva, poduzetništva i obrta uz podršku Ministarstva znanosti i obrazovanja objavilo je 11. veljače 2020. nagradni Natječaj za učenike osnovnih </w:t>
      </w:r>
      <w:r w:rsidR="004D495A">
        <w:rPr>
          <w:bCs/>
          <w:iCs/>
        </w:rPr>
        <w:t>i srednjih škola na temu „</w:t>
      </w:r>
      <w:r w:rsidRPr="00295C19">
        <w:rPr>
          <w:bCs/>
          <w:iCs/>
        </w:rPr>
        <w:t>Kako postati zeleni potrošač?”. Prijave radova zaprimale su se do 2. ožujka 2020.Na natječaj su pristigli radovi 86 osnovnih i srednjih škola Republike Hrvatske. Nakon održanih sjednica Povjerenstva za vrednovanje radova donesena je odlu</w:t>
      </w:r>
      <w:r w:rsidR="00AC43F3">
        <w:rPr>
          <w:bCs/>
          <w:iCs/>
        </w:rPr>
        <w:t>ka o tri najbolja rada kojima su</w:t>
      </w:r>
      <w:r w:rsidRPr="00295C19">
        <w:rPr>
          <w:bCs/>
          <w:iCs/>
        </w:rPr>
        <w:t xml:space="preserve"> </w:t>
      </w:r>
      <w:r w:rsidR="00AC43F3">
        <w:rPr>
          <w:bCs/>
          <w:iCs/>
        </w:rPr>
        <w:t xml:space="preserve">na svečanoj dodjeli dana </w:t>
      </w:r>
      <w:r w:rsidR="00AC43F3" w:rsidRPr="00295C19">
        <w:rPr>
          <w:bCs/>
          <w:iCs/>
        </w:rPr>
        <w:t>17. lipnja 2020.</w:t>
      </w:r>
      <w:r w:rsidR="00AC43F3">
        <w:rPr>
          <w:bCs/>
          <w:iCs/>
        </w:rPr>
        <w:t xml:space="preserve"> dodijeljene</w:t>
      </w:r>
      <w:r w:rsidRPr="00295C19">
        <w:rPr>
          <w:bCs/>
          <w:iCs/>
        </w:rPr>
        <w:t xml:space="preserve"> nagrad</w:t>
      </w:r>
      <w:r w:rsidR="00AC43F3">
        <w:rPr>
          <w:bCs/>
          <w:iCs/>
        </w:rPr>
        <w:t>e</w:t>
      </w:r>
      <w:r w:rsidRPr="00295C19">
        <w:rPr>
          <w:bCs/>
          <w:iCs/>
        </w:rPr>
        <w:t xml:space="preserve"> - </w:t>
      </w:r>
      <w:r w:rsidR="00AC43F3">
        <w:rPr>
          <w:bCs/>
          <w:iCs/>
        </w:rPr>
        <w:t>pametne</w:t>
      </w:r>
      <w:r w:rsidRPr="00295C19">
        <w:rPr>
          <w:bCs/>
          <w:iCs/>
        </w:rPr>
        <w:t xml:space="preserve"> klup</w:t>
      </w:r>
      <w:r w:rsidR="00AC43F3">
        <w:rPr>
          <w:bCs/>
          <w:iCs/>
        </w:rPr>
        <w:t>e.</w:t>
      </w:r>
    </w:p>
    <w:p w14:paraId="1F72F646" w14:textId="77777777" w:rsidR="00295C19" w:rsidRPr="00295C19" w:rsidRDefault="00295C19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6160E88A" w14:textId="6064A57F" w:rsidR="00295C19" w:rsidRPr="00295C19" w:rsidRDefault="00295C19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295C19">
        <w:rPr>
          <w:bCs/>
          <w:iCs/>
        </w:rPr>
        <w:t xml:space="preserve">Zbog </w:t>
      </w:r>
      <w:proofErr w:type="spellStart"/>
      <w:r w:rsidRPr="00295C19">
        <w:rPr>
          <w:bCs/>
          <w:iCs/>
        </w:rPr>
        <w:t>pandemije</w:t>
      </w:r>
      <w:proofErr w:type="spellEnd"/>
      <w:r w:rsidRPr="00295C19">
        <w:rPr>
          <w:bCs/>
          <w:iCs/>
        </w:rPr>
        <w:t xml:space="preserve"> uzrokovane </w:t>
      </w:r>
      <w:r w:rsidR="001C7664">
        <w:rPr>
          <w:bCs/>
          <w:iCs/>
        </w:rPr>
        <w:t xml:space="preserve">virusom </w:t>
      </w:r>
      <w:r w:rsidRPr="00295C19">
        <w:rPr>
          <w:bCs/>
          <w:iCs/>
        </w:rPr>
        <w:t>COVID</w:t>
      </w:r>
      <w:r w:rsidR="00A56FC1">
        <w:rPr>
          <w:bCs/>
          <w:iCs/>
        </w:rPr>
        <w:t>-</w:t>
      </w:r>
      <w:r w:rsidRPr="00295C19">
        <w:rPr>
          <w:bCs/>
          <w:iCs/>
        </w:rPr>
        <w:t>19 donesena je Odluka</w:t>
      </w:r>
      <w:r w:rsidR="00EA4E22">
        <w:rPr>
          <w:bCs/>
          <w:iCs/>
        </w:rPr>
        <w:t xml:space="preserve"> </w:t>
      </w:r>
      <w:r w:rsidRPr="00295C19">
        <w:rPr>
          <w:bCs/>
          <w:iCs/>
        </w:rPr>
        <w:t>kojom se odobrava nastavak provođenja projekata odabranih temeljem dodjele financijske podrške projektima udruga koje djeluju u području zaštite prava potrošača u 2019.</w:t>
      </w:r>
      <w:r w:rsidR="001C7664">
        <w:rPr>
          <w:bCs/>
          <w:iCs/>
        </w:rPr>
        <w:t xml:space="preserve"> godini</w:t>
      </w:r>
      <w:r w:rsidRPr="00295C19">
        <w:rPr>
          <w:bCs/>
          <w:iCs/>
        </w:rPr>
        <w:t xml:space="preserve"> te se odobrilo produljenje roka za provedbu sedam projektnih aktivnosti</w:t>
      </w:r>
      <w:r w:rsidR="00DE4F1F">
        <w:rPr>
          <w:bCs/>
          <w:iCs/>
        </w:rPr>
        <w:t xml:space="preserve">. </w:t>
      </w:r>
      <w:r w:rsidRPr="00295C19">
        <w:rPr>
          <w:bCs/>
          <w:iCs/>
        </w:rPr>
        <w:t xml:space="preserve"> </w:t>
      </w:r>
    </w:p>
    <w:p w14:paraId="08CE6F91" w14:textId="77777777" w:rsidR="00295C19" w:rsidRPr="00295C19" w:rsidRDefault="00295C19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697BD6C" w14:textId="056F16CC" w:rsidR="00032157" w:rsidRDefault="00295C19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295C19">
        <w:rPr>
          <w:bCs/>
          <w:iCs/>
        </w:rPr>
        <w:t xml:space="preserve">U 2020. </w:t>
      </w:r>
      <w:r w:rsidR="001C7664">
        <w:rPr>
          <w:bCs/>
          <w:iCs/>
        </w:rPr>
        <w:t xml:space="preserve">godini </w:t>
      </w:r>
      <w:r w:rsidRPr="00295C19">
        <w:rPr>
          <w:bCs/>
          <w:iCs/>
        </w:rPr>
        <w:t>donesen je Zakon o provedbi Uredbe Europskog parlamenta i Vijeća o suradnji između nacionalnih tijela odgovornih za izvršavanje propisa o zaštiti potrošača (</w:t>
      </w:r>
      <w:r w:rsidR="00DE4816">
        <w:rPr>
          <w:bCs/>
          <w:iCs/>
        </w:rPr>
        <w:t>„</w:t>
      </w:r>
      <w:r w:rsidRPr="00295C19">
        <w:rPr>
          <w:bCs/>
          <w:iCs/>
        </w:rPr>
        <w:t>Narodne novine</w:t>
      </w:r>
      <w:r w:rsidR="00DE4816">
        <w:rPr>
          <w:bCs/>
          <w:iCs/>
        </w:rPr>
        <w:t>“</w:t>
      </w:r>
      <w:r w:rsidRPr="00295C19">
        <w:rPr>
          <w:bCs/>
          <w:iCs/>
        </w:rPr>
        <w:t xml:space="preserve"> broj 54/20)</w:t>
      </w:r>
      <w:r w:rsidR="00DE4F1F">
        <w:rPr>
          <w:bCs/>
          <w:iCs/>
        </w:rPr>
        <w:t xml:space="preserve">. </w:t>
      </w:r>
    </w:p>
    <w:p w14:paraId="61CDCEAD" w14:textId="77777777" w:rsidR="007A156C" w:rsidRDefault="007A156C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4F035006" w14:textId="2351D0D7" w:rsidR="003978D5" w:rsidRPr="00332100" w:rsidRDefault="00DE4F1F">
      <w:pPr>
        <w:spacing w:line="276" w:lineRule="auto"/>
        <w:jc w:val="both"/>
        <w:rPr>
          <w:rFonts w:eastAsia="Calibri"/>
          <w:lang w:eastAsia="en-US"/>
        </w:rPr>
      </w:pPr>
      <w:r>
        <w:rPr>
          <w:bCs/>
          <w:iCs/>
        </w:rPr>
        <w:t>Sjednica se održala</w:t>
      </w:r>
      <w:r w:rsidR="00BD0CDA">
        <w:rPr>
          <w:bCs/>
          <w:iCs/>
        </w:rPr>
        <w:t xml:space="preserve"> prema </w:t>
      </w:r>
      <w:r w:rsidR="00A32261">
        <w:t xml:space="preserve">prethodno utvrđenom </w:t>
      </w:r>
      <w:r w:rsidR="003978D5">
        <w:t>dnevnom redu:</w:t>
      </w:r>
      <w:r w:rsidR="003978D5" w:rsidRPr="00332100">
        <w:rPr>
          <w:rFonts w:eastAsia="Calibri"/>
          <w:lang w:eastAsia="en-US"/>
        </w:rPr>
        <w:t xml:space="preserve"> </w:t>
      </w:r>
    </w:p>
    <w:p w14:paraId="6BB9E253" w14:textId="77777777" w:rsidR="003978D5" w:rsidRPr="00332100" w:rsidRDefault="003978D5">
      <w:pPr>
        <w:spacing w:after="200" w:line="276" w:lineRule="auto"/>
        <w:contextualSpacing/>
        <w:jc w:val="both"/>
        <w:rPr>
          <w:rFonts w:eastAsia="Calibri"/>
          <w:lang w:eastAsia="en-US"/>
        </w:rPr>
      </w:pPr>
    </w:p>
    <w:p w14:paraId="1CBB4F72" w14:textId="77777777" w:rsidR="003978D5" w:rsidRPr="00332100" w:rsidRDefault="003978D5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32100">
        <w:rPr>
          <w:rFonts w:eastAsia="Calibri"/>
          <w:lang w:eastAsia="en-US"/>
        </w:rPr>
        <w:t>Zapisnik s</w:t>
      </w:r>
      <w:r w:rsidR="00334A55">
        <w:rPr>
          <w:rFonts w:eastAsia="Calibri"/>
          <w:lang w:eastAsia="en-US"/>
        </w:rPr>
        <w:t>a</w:t>
      </w:r>
      <w:r w:rsidRPr="00332100">
        <w:rPr>
          <w:rFonts w:eastAsia="Calibri"/>
          <w:lang w:eastAsia="en-US"/>
        </w:rPr>
        <w:t xml:space="preserve"> 9. sjednice Nacionalnog vijeća za zaštitu potrošača</w:t>
      </w:r>
    </w:p>
    <w:p w14:paraId="66C1E073" w14:textId="77777777" w:rsidR="003978D5" w:rsidRPr="00332100" w:rsidRDefault="003978D5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32100">
        <w:rPr>
          <w:rFonts w:eastAsia="Calibri"/>
          <w:lang w:eastAsia="en-US"/>
        </w:rPr>
        <w:t>Izmjena Poslovnika o radu Nacionalnog vijeća za zaštitu potrošača</w:t>
      </w:r>
    </w:p>
    <w:p w14:paraId="57C78FA8" w14:textId="77777777" w:rsidR="003978D5" w:rsidRPr="00332100" w:rsidRDefault="003978D5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32100">
        <w:rPr>
          <w:rFonts w:eastAsia="Calibri"/>
          <w:lang w:eastAsia="en-US"/>
        </w:rPr>
        <w:t xml:space="preserve">Zaštita potrošača u vrijeme </w:t>
      </w:r>
      <w:proofErr w:type="spellStart"/>
      <w:r w:rsidRPr="00332100">
        <w:rPr>
          <w:rFonts w:eastAsia="Calibri"/>
          <w:lang w:eastAsia="en-US"/>
        </w:rPr>
        <w:t>pandemije</w:t>
      </w:r>
      <w:proofErr w:type="spellEnd"/>
      <w:r w:rsidRPr="00332100">
        <w:rPr>
          <w:rFonts w:eastAsia="Calibri"/>
          <w:lang w:eastAsia="en-US"/>
        </w:rPr>
        <w:t xml:space="preserve"> </w:t>
      </w:r>
      <w:r w:rsidRPr="007E2BD2">
        <w:rPr>
          <w:rFonts w:eastAsia="Calibri"/>
          <w:lang w:eastAsia="en-US"/>
        </w:rPr>
        <w:t>COVID</w:t>
      </w:r>
      <w:r w:rsidRPr="00332100">
        <w:rPr>
          <w:rFonts w:eastAsia="Calibri"/>
          <w:lang w:eastAsia="en-US"/>
        </w:rPr>
        <w:t>-19</w:t>
      </w:r>
    </w:p>
    <w:p w14:paraId="3399C894" w14:textId="17EF124B" w:rsidR="003978D5" w:rsidRPr="00332100" w:rsidRDefault="003978D5" w:rsidP="00034A8B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32100">
        <w:rPr>
          <w:rFonts w:eastAsia="Calibri"/>
          <w:lang w:eastAsia="en-US"/>
        </w:rPr>
        <w:t xml:space="preserve">Izrada </w:t>
      </w:r>
      <w:r w:rsidR="00DE4F1F">
        <w:rPr>
          <w:rFonts w:eastAsia="Calibri"/>
          <w:lang w:eastAsia="en-US"/>
        </w:rPr>
        <w:t xml:space="preserve">Prijedloga </w:t>
      </w:r>
      <w:r w:rsidR="00034A8B">
        <w:rPr>
          <w:rFonts w:eastAsia="Calibri"/>
          <w:lang w:eastAsia="en-US"/>
        </w:rPr>
        <w:t xml:space="preserve">nacrta </w:t>
      </w:r>
      <w:r w:rsidRPr="00332100">
        <w:rPr>
          <w:rFonts w:eastAsia="Calibri"/>
          <w:lang w:eastAsia="en-US"/>
        </w:rPr>
        <w:t>Nacionalnog programa za zaštitu potrošača za razdoblje 2021. - 2024. – glavne smjernice i prioriteti</w:t>
      </w:r>
    </w:p>
    <w:p w14:paraId="4DF3A25C" w14:textId="77777777" w:rsidR="003978D5" w:rsidRPr="00332100" w:rsidRDefault="003978D5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32100">
        <w:rPr>
          <w:rFonts w:eastAsia="Calibri"/>
          <w:lang w:eastAsia="en-US"/>
        </w:rPr>
        <w:t xml:space="preserve">Zakonodavne aktivnosti </w:t>
      </w:r>
    </w:p>
    <w:p w14:paraId="7C78DDFF" w14:textId="77777777" w:rsidR="003978D5" w:rsidRPr="00332100" w:rsidRDefault="003978D5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32100">
        <w:rPr>
          <w:rFonts w:eastAsia="Calibri"/>
          <w:lang w:eastAsia="en-US"/>
        </w:rPr>
        <w:t>Razno</w:t>
      </w:r>
    </w:p>
    <w:p w14:paraId="52E56223" w14:textId="780C4C67" w:rsidR="00333AF1" w:rsidRDefault="00333AF1">
      <w:pPr>
        <w:tabs>
          <w:tab w:val="left" w:pos="2742"/>
        </w:tabs>
        <w:spacing w:line="276" w:lineRule="auto"/>
        <w:jc w:val="both"/>
      </w:pPr>
    </w:p>
    <w:p w14:paraId="0ADBF8D1" w14:textId="378526F0" w:rsidR="00940DEB" w:rsidRDefault="00940DEB">
      <w:pPr>
        <w:tabs>
          <w:tab w:val="left" w:pos="2742"/>
        </w:tabs>
        <w:spacing w:line="276" w:lineRule="auto"/>
        <w:jc w:val="both"/>
      </w:pPr>
    </w:p>
    <w:p w14:paraId="0A33942A" w14:textId="77777777" w:rsidR="00940DEB" w:rsidRDefault="00940DEB">
      <w:pPr>
        <w:tabs>
          <w:tab w:val="left" w:pos="2742"/>
        </w:tabs>
        <w:spacing w:line="276" w:lineRule="auto"/>
        <w:jc w:val="both"/>
      </w:pPr>
    </w:p>
    <w:p w14:paraId="46E240D8" w14:textId="77777777" w:rsidR="008E7B2B" w:rsidRDefault="00B16533">
      <w:pPr>
        <w:numPr>
          <w:ilvl w:val="0"/>
          <w:numId w:val="23"/>
        </w:numPr>
        <w:spacing w:line="276" w:lineRule="auto"/>
        <w:ind w:left="284" w:hanging="284"/>
        <w:jc w:val="both"/>
        <w:rPr>
          <w:bCs/>
          <w:iCs/>
        </w:rPr>
      </w:pPr>
      <w:r w:rsidRPr="00B16533">
        <w:rPr>
          <w:bCs/>
          <w:iCs/>
        </w:rPr>
        <w:lastRenderedPageBreak/>
        <w:t>Zapisnik sa 9. sjednice Nacionalnog vijeća za zaštitu potrošača</w:t>
      </w:r>
    </w:p>
    <w:p w14:paraId="116F7E9A" w14:textId="77777777" w:rsidR="00184538" w:rsidRDefault="00184538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B053459" w14:textId="345A90BD" w:rsidR="007A156C" w:rsidRDefault="001D2209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U izvještajnom razdoblju </w:t>
      </w:r>
      <w:r w:rsidR="004651A2">
        <w:rPr>
          <w:bCs/>
          <w:iCs/>
        </w:rPr>
        <w:t>predmetni Zapisnik</w:t>
      </w:r>
      <w:r w:rsidR="009118AE">
        <w:rPr>
          <w:bCs/>
          <w:iCs/>
        </w:rPr>
        <w:t xml:space="preserve"> </w:t>
      </w:r>
      <w:r>
        <w:rPr>
          <w:bCs/>
          <w:iCs/>
        </w:rPr>
        <w:t xml:space="preserve">je </w:t>
      </w:r>
      <w:r w:rsidR="009118AE">
        <w:rPr>
          <w:bCs/>
          <w:iCs/>
        </w:rPr>
        <w:t xml:space="preserve">usvojen i </w:t>
      </w:r>
      <w:r w:rsidR="00C746A8" w:rsidRPr="00C746A8">
        <w:rPr>
          <w:bCs/>
          <w:iCs/>
        </w:rPr>
        <w:t xml:space="preserve">objavljen na </w:t>
      </w:r>
      <w:r w:rsidR="009118AE">
        <w:rPr>
          <w:bCs/>
          <w:iCs/>
        </w:rPr>
        <w:t xml:space="preserve">središnjem portalu za potrošače - </w:t>
      </w:r>
      <w:r w:rsidR="00C746A8" w:rsidRPr="00C746A8">
        <w:rPr>
          <w:bCs/>
          <w:iCs/>
        </w:rPr>
        <w:t xml:space="preserve">Sve za potrošače, </w:t>
      </w:r>
      <w:hyperlink r:id="rId8" w:history="1">
        <w:r w:rsidR="009118AE" w:rsidRPr="009E48F2">
          <w:rPr>
            <w:rStyle w:val="Hyperlink"/>
            <w:bCs/>
            <w:iCs/>
          </w:rPr>
          <w:t>www.szp.hr</w:t>
        </w:r>
      </w:hyperlink>
      <w:r w:rsidR="00C746A8" w:rsidRPr="00C746A8">
        <w:rPr>
          <w:bCs/>
          <w:iCs/>
        </w:rPr>
        <w:t>.</w:t>
      </w:r>
    </w:p>
    <w:p w14:paraId="07459315" w14:textId="77777777" w:rsidR="00BD6F91" w:rsidRDefault="00BD6F91">
      <w:pPr>
        <w:tabs>
          <w:tab w:val="left" w:pos="2742"/>
        </w:tabs>
        <w:spacing w:line="276" w:lineRule="auto"/>
        <w:jc w:val="both"/>
        <w:rPr>
          <w:b/>
          <w:bCs/>
          <w:iCs/>
        </w:rPr>
      </w:pPr>
    </w:p>
    <w:p w14:paraId="235D330D" w14:textId="77777777" w:rsidR="008E7B2B" w:rsidRDefault="00B16533">
      <w:pPr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bCs/>
          <w:iCs/>
        </w:rPr>
      </w:pPr>
      <w:r w:rsidRPr="00B16533">
        <w:rPr>
          <w:bCs/>
          <w:iCs/>
        </w:rPr>
        <w:t>Izmjena Poslovnika o radu Nacionalnog vijeća za zaštitu potrošača</w:t>
      </w:r>
    </w:p>
    <w:p w14:paraId="7E9BFE9D" w14:textId="77777777" w:rsidR="00184538" w:rsidRDefault="00184538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6DFB9E20" w14:textId="36548F62" w:rsidR="00D1687C" w:rsidRDefault="00C01F52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C01F52">
        <w:rPr>
          <w:bCs/>
          <w:iCs/>
        </w:rPr>
        <w:t xml:space="preserve">Poslovnik o radu Nacionalnog vijeća za zaštitu potrošača usvojen je na sjednici </w:t>
      </w:r>
      <w:r>
        <w:rPr>
          <w:bCs/>
          <w:iCs/>
        </w:rPr>
        <w:t>V</w:t>
      </w:r>
      <w:r w:rsidRPr="00C01F52">
        <w:rPr>
          <w:bCs/>
          <w:iCs/>
        </w:rPr>
        <w:t xml:space="preserve">ijeća održanoj 15. prosinca 2017. </w:t>
      </w:r>
      <w:r w:rsidR="00330EF1">
        <w:rPr>
          <w:bCs/>
          <w:iCs/>
        </w:rPr>
        <w:t>S o</w:t>
      </w:r>
      <w:r w:rsidR="001639E8">
        <w:rPr>
          <w:bCs/>
          <w:iCs/>
        </w:rPr>
        <w:t xml:space="preserve">bzirom na novonastalu situaciju </w:t>
      </w:r>
      <w:r w:rsidR="00744108">
        <w:rPr>
          <w:bCs/>
          <w:iCs/>
        </w:rPr>
        <w:t xml:space="preserve">i okolnosti </w:t>
      </w:r>
      <w:r w:rsidR="001639E8">
        <w:rPr>
          <w:bCs/>
          <w:iCs/>
        </w:rPr>
        <w:t>uzrokovan</w:t>
      </w:r>
      <w:r w:rsidR="00744108">
        <w:rPr>
          <w:bCs/>
          <w:iCs/>
        </w:rPr>
        <w:t>e</w:t>
      </w:r>
      <w:r w:rsidRPr="00C01F52">
        <w:rPr>
          <w:bCs/>
          <w:iCs/>
        </w:rPr>
        <w:t xml:space="preserve"> </w:t>
      </w:r>
      <w:proofErr w:type="spellStart"/>
      <w:r w:rsidRPr="00C01F52">
        <w:rPr>
          <w:bCs/>
          <w:iCs/>
        </w:rPr>
        <w:t>pandemijom</w:t>
      </w:r>
      <w:proofErr w:type="spellEnd"/>
      <w:r w:rsidRPr="00C01F52">
        <w:rPr>
          <w:bCs/>
          <w:iCs/>
        </w:rPr>
        <w:t xml:space="preserve"> virus</w:t>
      </w:r>
      <w:r w:rsidR="00342D65">
        <w:rPr>
          <w:bCs/>
          <w:iCs/>
        </w:rPr>
        <w:t>a</w:t>
      </w:r>
      <w:r w:rsidR="001F7812">
        <w:rPr>
          <w:bCs/>
          <w:iCs/>
        </w:rPr>
        <w:t xml:space="preserve"> COVID-19</w:t>
      </w:r>
      <w:r w:rsidR="00744108">
        <w:rPr>
          <w:bCs/>
          <w:iCs/>
        </w:rPr>
        <w:t xml:space="preserve">, kao i činjenicu da </w:t>
      </w:r>
      <w:r w:rsidRPr="00C01F52">
        <w:rPr>
          <w:bCs/>
          <w:iCs/>
        </w:rPr>
        <w:t>je prema Zakonu o ustrojstvu i djelokrugu tijela državne uprave (</w:t>
      </w:r>
      <w:r w:rsidR="001F7812">
        <w:rPr>
          <w:bCs/>
          <w:iCs/>
        </w:rPr>
        <w:t>„</w:t>
      </w:r>
      <w:r w:rsidRPr="00C01F52">
        <w:rPr>
          <w:bCs/>
          <w:iCs/>
        </w:rPr>
        <w:t>Narodne novine</w:t>
      </w:r>
      <w:r w:rsidR="001F7812">
        <w:rPr>
          <w:bCs/>
          <w:iCs/>
        </w:rPr>
        <w:t>“</w:t>
      </w:r>
      <w:r w:rsidRPr="00C01F52">
        <w:rPr>
          <w:bCs/>
          <w:iCs/>
        </w:rPr>
        <w:t xml:space="preserve"> broj 85/20) iz srpnja </w:t>
      </w:r>
      <w:r w:rsidR="001F7812">
        <w:rPr>
          <w:bCs/>
          <w:iCs/>
        </w:rPr>
        <w:t>2020.</w:t>
      </w:r>
      <w:r w:rsidRPr="00C01F52">
        <w:rPr>
          <w:bCs/>
          <w:iCs/>
        </w:rPr>
        <w:t xml:space="preserve"> </w:t>
      </w:r>
      <w:r w:rsidR="00744108" w:rsidRPr="00C01F52">
        <w:rPr>
          <w:bCs/>
          <w:iCs/>
        </w:rPr>
        <w:t xml:space="preserve">Ministarstvo gospodarstva, poduzetništva i obrta </w:t>
      </w:r>
      <w:r w:rsidRPr="00C01F52">
        <w:rPr>
          <w:bCs/>
          <w:iCs/>
        </w:rPr>
        <w:t xml:space="preserve">prestalo s radom, a poslove iz njegova djelokruga preuzelo je Ministarstvo gospodarstva i održivog razvoja, </w:t>
      </w:r>
      <w:r w:rsidR="001F7812">
        <w:rPr>
          <w:bCs/>
          <w:iCs/>
        </w:rPr>
        <w:t xml:space="preserve">pojavila se potreba </w:t>
      </w:r>
      <w:r w:rsidR="004D2487">
        <w:rPr>
          <w:bCs/>
          <w:iCs/>
        </w:rPr>
        <w:t>usklađivanja</w:t>
      </w:r>
      <w:r w:rsidR="001F7812">
        <w:rPr>
          <w:bCs/>
          <w:iCs/>
        </w:rPr>
        <w:t xml:space="preserve"> </w:t>
      </w:r>
      <w:r w:rsidR="00437976">
        <w:rPr>
          <w:bCs/>
          <w:iCs/>
        </w:rPr>
        <w:t>predmetnog</w:t>
      </w:r>
      <w:r w:rsidRPr="00C01F52">
        <w:rPr>
          <w:bCs/>
          <w:iCs/>
        </w:rPr>
        <w:t xml:space="preserve"> Poslovnik</w:t>
      </w:r>
      <w:r w:rsidR="00437976">
        <w:rPr>
          <w:bCs/>
          <w:iCs/>
        </w:rPr>
        <w:t>a</w:t>
      </w:r>
      <w:r w:rsidRPr="00C01F52">
        <w:rPr>
          <w:bCs/>
          <w:iCs/>
        </w:rPr>
        <w:t xml:space="preserve">. </w:t>
      </w:r>
      <w:r w:rsidR="007715D6">
        <w:rPr>
          <w:bCs/>
          <w:iCs/>
        </w:rPr>
        <w:t xml:space="preserve">Slijedom navedenog, </w:t>
      </w:r>
      <w:r w:rsidRPr="00C01F52">
        <w:rPr>
          <w:bCs/>
          <w:iCs/>
        </w:rPr>
        <w:t xml:space="preserve">izrađen </w:t>
      </w:r>
      <w:r w:rsidR="007715D6">
        <w:rPr>
          <w:bCs/>
          <w:iCs/>
        </w:rPr>
        <w:t>je p</w:t>
      </w:r>
      <w:r w:rsidRPr="00C01F52">
        <w:rPr>
          <w:bCs/>
          <w:iCs/>
        </w:rPr>
        <w:t xml:space="preserve">rijedlog izmjena i dopuna Poslovnika koji je članovima Vijeća dostavljen </w:t>
      </w:r>
      <w:r w:rsidR="00A342B8">
        <w:rPr>
          <w:bCs/>
          <w:iCs/>
        </w:rPr>
        <w:t>na očitovanje</w:t>
      </w:r>
      <w:r w:rsidR="00E641C4">
        <w:rPr>
          <w:bCs/>
          <w:iCs/>
        </w:rPr>
        <w:t xml:space="preserve"> prije samog održavanja sjednice Vijeća</w:t>
      </w:r>
      <w:r w:rsidR="00A342B8">
        <w:rPr>
          <w:bCs/>
          <w:iCs/>
        </w:rPr>
        <w:t xml:space="preserve">. </w:t>
      </w:r>
      <w:r w:rsidR="00E641C4">
        <w:rPr>
          <w:bCs/>
          <w:iCs/>
        </w:rPr>
        <w:t xml:space="preserve">Na sjednici Vijeća </w:t>
      </w:r>
      <w:r w:rsidR="004D2487">
        <w:rPr>
          <w:bCs/>
          <w:iCs/>
        </w:rPr>
        <w:t>usuglašene su sve zaprimljene primjedbe članova Vijeća</w:t>
      </w:r>
      <w:r w:rsidR="00DA5453">
        <w:rPr>
          <w:bCs/>
          <w:iCs/>
        </w:rPr>
        <w:t xml:space="preserve">, </w:t>
      </w:r>
      <w:r w:rsidR="00CB4101">
        <w:rPr>
          <w:bCs/>
          <w:iCs/>
        </w:rPr>
        <w:t>konkretno</w:t>
      </w:r>
      <w:r w:rsidR="004651A2">
        <w:rPr>
          <w:bCs/>
          <w:iCs/>
        </w:rPr>
        <w:t xml:space="preserve"> predstavnika </w:t>
      </w:r>
      <w:r w:rsidR="00DA5453">
        <w:rPr>
          <w:bCs/>
          <w:iCs/>
        </w:rPr>
        <w:t>Hrvatske udruge</w:t>
      </w:r>
      <w:r w:rsidR="00DA5453" w:rsidRPr="00DA5453">
        <w:rPr>
          <w:bCs/>
          <w:iCs/>
        </w:rPr>
        <w:t xml:space="preserve"> za zaštitu potrošača</w:t>
      </w:r>
      <w:r w:rsidR="004D2487">
        <w:rPr>
          <w:bCs/>
          <w:iCs/>
        </w:rPr>
        <w:t xml:space="preserve"> </w:t>
      </w:r>
      <w:r w:rsidR="00DA5453">
        <w:rPr>
          <w:bCs/>
          <w:iCs/>
        </w:rPr>
        <w:t xml:space="preserve">i </w:t>
      </w:r>
      <w:r w:rsidR="00DA5453" w:rsidRPr="00DA5453">
        <w:rPr>
          <w:bCs/>
          <w:iCs/>
        </w:rPr>
        <w:t>Vijeć</w:t>
      </w:r>
      <w:r w:rsidR="00EA40ED">
        <w:rPr>
          <w:bCs/>
          <w:iCs/>
        </w:rPr>
        <w:t>a</w:t>
      </w:r>
      <w:r w:rsidR="00DA5453" w:rsidRPr="00DA5453">
        <w:rPr>
          <w:bCs/>
          <w:iCs/>
        </w:rPr>
        <w:t xml:space="preserve"> za vodne usluge</w:t>
      </w:r>
      <w:r w:rsidR="00DA5453">
        <w:rPr>
          <w:bCs/>
          <w:iCs/>
        </w:rPr>
        <w:t xml:space="preserve"> </w:t>
      </w:r>
      <w:r w:rsidR="00ED0290">
        <w:rPr>
          <w:bCs/>
          <w:iCs/>
        </w:rPr>
        <w:t xml:space="preserve">te je usvojen novi Poslovnik, izmijenjenog naziva </w:t>
      </w:r>
      <w:r w:rsidR="00F5060C">
        <w:rPr>
          <w:bCs/>
          <w:iCs/>
        </w:rPr>
        <w:t xml:space="preserve">- </w:t>
      </w:r>
      <w:r w:rsidR="00ED0290" w:rsidRPr="00ED0290">
        <w:rPr>
          <w:bCs/>
          <w:iCs/>
        </w:rPr>
        <w:t>Poslovnik Nacionalnog vijeća za zaštitu potrošača</w:t>
      </w:r>
      <w:r w:rsidR="00F5060C">
        <w:rPr>
          <w:bCs/>
          <w:iCs/>
        </w:rPr>
        <w:t>,</w:t>
      </w:r>
      <w:r w:rsidR="000E6258">
        <w:rPr>
          <w:bCs/>
          <w:iCs/>
        </w:rPr>
        <w:t xml:space="preserve"> </w:t>
      </w:r>
      <w:r w:rsidR="006F48AA">
        <w:rPr>
          <w:bCs/>
          <w:iCs/>
        </w:rPr>
        <w:t xml:space="preserve">kojim je zamijenjen </w:t>
      </w:r>
      <w:r w:rsidR="006F48AA" w:rsidRPr="00C01F52">
        <w:rPr>
          <w:bCs/>
          <w:iCs/>
        </w:rPr>
        <w:t xml:space="preserve">Poslovnik o radu Nacionalnog vijeća za zaštitu potrošača iz prosinca 2017. </w:t>
      </w:r>
      <w:r w:rsidR="006F48AA">
        <w:rPr>
          <w:bCs/>
          <w:iCs/>
        </w:rPr>
        <w:t xml:space="preserve">te </w:t>
      </w:r>
      <w:r w:rsidR="000E6258">
        <w:rPr>
          <w:bCs/>
          <w:iCs/>
        </w:rPr>
        <w:t xml:space="preserve">kojim je </w:t>
      </w:r>
      <w:r w:rsidR="00016C68">
        <w:rPr>
          <w:bCs/>
          <w:iCs/>
        </w:rPr>
        <w:t>dinamika održavanja budućih</w:t>
      </w:r>
      <w:r w:rsidR="000E6258">
        <w:rPr>
          <w:bCs/>
          <w:iCs/>
        </w:rPr>
        <w:t xml:space="preserve"> sjednica </w:t>
      </w:r>
      <w:r w:rsidR="00F5060C">
        <w:rPr>
          <w:bCs/>
          <w:iCs/>
        </w:rPr>
        <w:t xml:space="preserve">Vijeća </w:t>
      </w:r>
      <w:r w:rsidR="00016C68">
        <w:rPr>
          <w:bCs/>
          <w:iCs/>
        </w:rPr>
        <w:t>definirana</w:t>
      </w:r>
      <w:r w:rsidR="000E6258">
        <w:rPr>
          <w:bCs/>
          <w:iCs/>
        </w:rPr>
        <w:t xml:space="preserve"> </w:t>
      </w:r>
      <w:r w:rsidR="000E6258" w:rsidRPr="00C01F52">
        <w:rPr>
          <w:bCs/>
          <w:iCs/>
        </w:rPr>
        <w:t>„u pravilu jednom u 90 dana ili na prijedlog od minimalno 5 članova Vijeća“</w:t>
      </w:r>
      <w:r w:rsidR="00FD578B" w:rsidRPr="00C01F52">
        <w:rPr>
          <w:bCs/>
          <w:iCs/>
        </w:rPr>
        <w:t>.</w:t>
      </w:r>
    </w:p>
    <w:p w14:paraId="70DF9E56" w14:textId="77777777" w:rsidR="00083FED" w:rsidRDefault="00083FED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FDD7CDA" w14:textId="77777777" w:rsidR="008E7B2B" w:rsidRDefault="00B16533">
      <w:pPr>
        <w:numPr>
          <w:ilvl w:val="0"/>
          <w:numId w:val="23"/>
        </w:numPr>
        <w:tabs>
          <w:tab w:val="left" w:pos="284"/>
        </w:tabs>
        <w:spacing w:line="276" w:lineRule="auto"/>
        <w:ind w:hanging="720"/>
        <w:jc w:val="both"/>
        <w:rPr>
          <w:bCs/>
          <w:iCs/>
        </w:rPr>
      </w:pPr>
      <w:r w:rsidRPr="00B16533">
        <w:rPr>
          <w:bCs/>
          <w:iCs/>
        </w:rPr>
        <w:t xml:space="preserve">Zaštita potrošača u vrijeme </w:t>
      </w:r>
      <w:proofErr w:type="spellStart"/>
      <w:r w:rsidRPr="00B16533">
        <w:rPr>
          <w:bCs/>
          <w:iCs/>
        </w:rPr>
        <w:t>pandemije</w:t>
      </w:r>
      <w:proofErr w:type="spellEnd"/>
      <w:r w:rsidRPr="00B16533">
        <w:rPr>
          <w:bCs/>
          <w:iCs/>
        </w:rPr>
        <w:t xml:space="preserve"> COVID-19</w:t>
      </w:r>
    </w:p>
    <w:p w14:paraId="5A4B7F92" w14:textId="77777777" w:rsidR="00184538" w:rsidRDefault="00184538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21D79970" w14:textId="6D81610D" w:rsidR="002F37F2" w:rsidRDefault="00330EF1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S o</w:t>
      </w:r>
      <w:r w:rsidR="008E7B2B">
        <w:rPr>
          <w:bCs/>
          <w:iCs/>
        </w:rPr>
        <w:t xml:space="preserve">bzirom na činjenicu da je </w:t>
      </w:r>
      <w:proofErr w:type="spellStart"/>
      <w:r w:rsidR="008E7B2B">
        <w:rPr>
          <w:bCs/>
          <w:iCs/>
        </w:rPr>
        <w:t>pan</w:t>
      </w:r>
      <w:r w:rsidR="008E7B2B" w:rsidRPr="00D1687C">
        <w:rPr>
          <w:bCs/>
          <w:iCs/>
        </w:rPr>
        <w:t>d</w:t>
      </w:r>
      <w:r w:rsidR="008E7B2B">
        <w:rPr>
          <w:bCs/>
          <w:iCs/>
        </w:rPr>
        <w:t>e</w:t>
      </w:r>
      <w:r w:rsidR="008E7B2B" w:rsidRPr="00D1687C">
        <w:rPr>
          <w:bCs/>
          <w:iCs/>
        </w:rPr>
        <w:t>mija</w:t>
      </w:r>
      <w:proofErr w:type="spellEnd"/>
      <w:r w:rsidR="008E7B2B" w:rsidRPr="00D1687C">
        <w:rPr>
          <w:bCs/>
          <w:iCs/>
        </w:rPr>
        <w:t xml:space="preserve"> </w:t>
      </w:r>
      <w:r w:rsidR="008E7B2B">
        <w:rPr>
          <w:bCs/>
          <w:iCs/>
        </w:rPr>
        <w:t>uzrokovana</w:t>
      </w:r>
      <w:r w:rsidR="008E7B2B" w:rsidRPr="00D1687C">
        <w:rPr>
          <w:bCs/>
          <w:iCs/>
        </w:rPr>
        <w:t xml:space="preserve"> virusom </w:t>
      </w:r>
      <w:r w:rsidR="008E7B2B">
        <w:rPr>
          <w:bCs/>
          <w:iCs/>
        </w:rPr>
        <w:t>COVID</w:t>
      </w:r>
      <w:r w:rsidR="008E7B2B" w:rsidRPr="00D1687C">
        <w:rPr>
          <w:bCs/>
          <w:iCs/>
        </w:rPr>
        <w:t xml:space="preserve">-19 </w:t>
      </w:r>
      <w:r>
        <w:rPr>
          <w:bCs/>
          <w:iCs/>
        </w:rPr>
        <w:t>znatno</w:t>
      </w:r>
      <w:r w:rsidR="008E7B2B">
        <w:rPr>
          <w:bCs/>
          <w:iCs/>
        </w:rPr>
        <w:t xml:space="preserve"> </w:t>
      </w:r>
      <w:r w:rsidR="008E7B2B" w:rsidRPr="00D1687C">
        <w:rPr>
          <w:bCs/>
          <w:iCs/>
        </w:rPr>
        <w:t>narušila mogućnost</w:t>
      </w:r>
      <w:r w:rsidR="00083FED">
        <w:rPr>
          <w:bCs/>
          <w:iCs/>
        </w:rPr>
        <w:t>i</w:t>
      </w:r>
      <w:r w:rsidR="008E7B2B" w:rsidRPr="00D1687C">
        <w:rPr>
          <w:bCs/>
          <w:iCs/>
        </w:rPr>
        <w:t xml:space="preserve"> realizacije mnogih unaprijed ugovorenih tržišnih aranžmana (npr. putovanja, usluge smještaja, transporta) ili je potakla različite nelegalne tržišne aktivnosti (npr. prodaja lažnih tržišnih maski ili farmaceutskih proizvoda)</w:t>
      </w:r>
      <w:r w:rsidR="00F464E8">
        <w:rPr>
          <w:bCs/>
          <w:iCs/>
        </w:rPr>
        <w:t>,</w:t>
      </w:r>
      <w:r w:rsidR="001D2209">
        <w:rPr>
          <w:bCs/>
          <w:iCs/>
        </w:rPr>
        <w:t xml:space="preserve"> tijekom izvještajnog </w:t>
      </w:r>
      <w:proofErr w:type="spellStart"/>
      <w:r w:rsidR="001D2209">
        <w:rPr>
          <w:bCs/>
          <w:iCs/>
        </w:rPr>
        <w:t>razdoblja,</w:t>
      </w:r>
      <w:r w:rsidR="00CE799C">
        <w:rPr>
          <w:bCs/>
          <w:iCs/>
        </w:rPr>
        <w:t>Ministarstvo</w:t>
      </w:r>
      <w:proofErr w:type="spellEnd"/>
      <w:r w:rsidR="00CE799C">
        <w:rPr>
          <w:bCs/>
          <w:iCs/>
        </w:rPr>
        <w:t xml:space="preserve"> gospodarstva i održivog razvoja</w:t>
      </w:r>
      <w:r w:rsidR="00145B15">
        <w:rPr>
          <w:bCs/>
          <w:iCs/>
        </w:rPr>
        <w:t xml:space="preserve"> naručilo od agencije I</w:t>
      </w:r>
      <w:r w:rsidR="00CE799C" w:rsidRPr="00D1687C">
        <w:rPr>
          <w:bCs/>
          <w:iCs/>
        </w:rPr>
        <w:t>PSOS d.o.o. istraživanje k</w:t>
      </w:r>
      <w:r w:rsidR="002E54F4">
        <w:rPr>
          <w:bCs/>
          <w:iCs/>
        </w:rPr>
        <w:t>ojim se željelo, između ostalog</w:t>
      </w:r>
      <w:r w:rsidR="00CE799C" w:rsidRPr="00D1687C">
        <w:rPr>
          <w:bCs/>
          <w:iCs/>
        </w:rPr>
        <w:t xml:space="preserve">, utvrditi koliki je broj hrvatskih građana tijekom </w:t>
      </w:r>
      <w:proofErr w:type="spellStart"/>
      <w:r w:rsidR="00CE799C" w:rsidRPr="00D1687C">
        <w:rPr>
          <w:bCs/>
          <w:iCs/>
        </w:rPr>
        <w:t>pandemije</w:t>
      </w:r>
      <w:proofErr w:type="spellEnd"/>
      <w:r w:rsidR="00CE799C" w:rsidRPr="00D1687C">
        <w:rPr>
          <w:bCs/>
          <w:iCs/>
        </w:rPr>
        <w:t xml:space="preserve"> imao iskustva s kršenjem njihovih potrošačkih prava</w:t>
      </w:r>
      <w:r w:rsidR="003A4429">
        <w:rPr>
          <w:bCs/>
          <w:iCs/>
        </w:rPr>
        <w:t>,</w:t>
      </w:r>
      <w:r w:rsidR="00CE799C" w:rsidRPr="00D1687C">
        <w:rPr>
          <w:bCs/>
          <w:iCs/>
        </w:rPr>
        <w:t xml:space="preserve"> odnosno kakva su mišljenja i stavovi potrošača o održivoj </w:t>
      </w:r>
      <w:r w:rsidR="003A4429">
        <w:rPr>
          <w:bCs/>
          <w:iCs/>
        </w:rPr>
        <w:t>potrošnji, potrošačkim pravima te</w:t>
      </w:r>
      <w:r w:rsidR="005409E9">
        <w:rPr>
          <w:bCs/>
          <w:iCs/>
        </w:rPr>
        <w:t xml:space="preserve"> </w:t>
      </w:r>
      <w:r w:rsidR="00CE799C" w:rsidRPr="00D1687C">
        <w:rPr>
          <w:bCs/>
          <w:iCs/>
        </w:rPr>
        <w:t>online aktivnostima građana i financijskoj pismenos</w:t>
      </w:r>
      <w:r w:rsidR="00F464E8">
        <w:rPr>
          <w:bCs/>
          <w:iCs/>
        </w:rPr>
        <w:t>ti u posebnim okolnostima vezanim uz COVID-</w:t>
      </w:r>
      <w:r w:rsidR="00CE799C" w:rsidRPr="00D1687C">
        <w:rPr>
          <w:bCs/>
          <w:iCs/>
        </w:rPr>
        <w:t>19.</w:t>
      </w:r>
      <w:r w:rsidR="002F37F2">
        <w:rPr>
          <w:bCs/>
          <w:iCs/>
        </w:rPr>
        <w:t xml:space="preserve"> </w:t>
      </w:r>
      <w:r w:rsidR="00D1687C" w:rsidRPr="00D1687C">
        <w:rPr>
          <w:bCs/>
          <w:iCs/>
        </w:rPr>
        <w:t xml:space="preserve">Slijedom </w:t>
      </w:r>
      <w:r w:rsidR="00F464E8">
        <w:rPr>
          <w:bCs/>
          <w:iCs/>
        </w:rPr>
        <w:t xml:space="preserve">navedenog, </w:t>
      </w:r>
      <w:r w:rsidR="00D1687C" w:rsidRPr="00D1687C">
        <w:rPr>
          <w:bCs/>
          <w:iCs/>
        </w:rPr>
        <w:t>istraživanje je provedeno u razdoblju od lipnja</w:t>
      </w:r>
      <w:r w:rsidR="002F37F2">
        <w:rPr>
          <w:bCs/>
          <w:iCs/>
        </w:rPr>
        <w:t xml:space="preserve"> 2020.</w:t>
      </w:r>
      <w:r w:rsidR="00D1687C" w:rsidRPr="00D1687C">
        <w:rPr>
          <w:bCs/>
          <w:iCs/>
        </w:rPr>
        <w:t xml:space="preserve"> do listopada 2020. na uzorku od 1250 građana Republike</w:t>
      </w:r>
      <w:r w:rsidR="002F37F2">
        <w:rPr>
          <w:bCs/>
          <w:iCs/>
        </w:rPr>
        <w:t xml:space="preserve"> Hrvatske u dobi od 16 do 66+.</w:t>
      </w:r>
    </w:p>
    <w:p w14:paraId="144A5D23" w14:textId="77777777" w:rsidR="002F37F2" w:rsidRDefault="002F37F2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36A5A86" w14:textId="6B9ADEBB" w:rsidR="00D1687C" w:rsidRPr="00D1687C" w:rsidRDefault="002F37F2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Članovima Vijeća prezentirani su rezultati predmetnog istraživanja</w:t>
      </w:r>
      <w:r w:rsidR="006528DA">
        <w:rPr>
          <w:bCs/>
          <w:iCs/>
        </w:rPr>
        <w:t xml:space="preserve">, koji </w:t>
      </w:r>
      <w:r w:rsidR="00D1687C" w:rsidRPr="00D1687C">
        <w:rPr>
          <w:bCs/>
          <w:iCs/>
        </w:rPr>
        <w:t>su</w:t>
      </w:r>
      <w:r w:rsidR="006528DA">
        <w:rPr>
          <w:bCs/>
          <w:iCs/>
        </w:rPr>
        <w:t xml:space="preserve">, između ostalog, pokazali da je tijekom epidemije </w:t>
      </w:r>
      <w:r w:rsidR="00D1687C" w:rsidRPr="00D1687C">
        <w:rPr>
          <w:bCs/>
          <w:iCs/>
        </w:rPr>
        <w:t>petina građana putem interneta kupovala češće nego inače (20%), a nešto manje od trećine građana tijekom epidemije počelo je koristiti nove online</w:t>
      </w:r>
      <w:r w:rsidR="00BC4DC6">
        <w:rPr>
          <w:bCs/>
          <w:iCs/>
        </w:rPr>
        <w:t xml:space="preserve"> usluge </w:t>
      </w:r>
      <w:r w:rsidR="00D1687C" w:rsidRPr="00D1687C">
        <w:rPr>
          <w:bCs/>
          <w:iCs/>
        </w:rPr>
        <w:t xml:space="preserve">(uslugu e-građani, internet bankarstvo te uslugu dostavnih službi). Među građanima koji su tijekom epidemije povećali svoj intenzitet kupovine putem interneta najveći broj ih je kupovao odjeću i obuću te proizvode za kućanstvo i osobnu njegu. </w:t>
      </w:r>
    </w:p>
    <w:p w14:paraId="637805D2" w14:textId="77777777" w:rsidR="00D1687C" w:rsidRPr="00D1687C" w:rsidRDefault="00D1687C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4D7BC983" w14:textId="3F356C08" w:rsidR="00D1687C" w:rsidRPr="00D1687C" w:rsidRDefault="00D1687C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D1687C">
        <w:rPr>
          <w:bCs/>
          <w:iCs/>
        </w:rPr>
        <w:lastRenderedPageBreak/>
        <w:t>U području zaštite okoliša, ciljevi istraživanja bili su utvrditi stavove potrošača o aktivnostima koje smatraju najvažnijim za zaštitu okoliša, istražiti stavove i</w:t>
      </w:r>
      <w:r w:rsidR="00503D3E">
        <w:rPr>
          <w:bCs/>
          <w:iCs/>
        </w:rPr>
        <w:t xml:space="preserve"> navike u razvrstavanju otpada te </w:t>
      </w:r>
      <w:r w:rsidRPr="00D1687C">
        <w:rPr>
          <w:bCs/>
          <w:iCs/>
        </w:rPr>
        <w:t xml:space="preserve">utvrditi upoznatost građana s konceptom kružnog gospodarstva. Rezultati istraživanja ukazuju na potrebu informiranja i educiranja </w:t>
      </w:r>
      <w:r w:rsidR="00632B61">
        <w:rPr>
          <w:bCs/>
          <w:iCs/>
        </w:rPr>
        <w:t>građana mlađe životne dobi</w:t>
      </w:r>
      <w:r w:rsidRPr="00D1687C">
        <w:rPr>
          <w:bCs/>
          <w:iCs/>
        </w:rPr>
        <w:t xml:space="preserve"> o tome što tranzicija prema zelenoj ekonomiji donosi kako u ekološkom i gospodarskom pogledu, tako i na razini svakodnevnog života. Prema mišljenju najvećeg broja hrvatskih građana (66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%) razvrstavanje otpada upravo je ona aktivnost koja ima najveći učinak na zaštitu okoliša. Nakon toga slijedi korištenje energije iz obnovljivih izvora (43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%), te ulaganje u energetsku učinkovitost u stambenim objektima (25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%). Sortiranje otpada, nije samo ona aktivnost koju hrvatski građani smatraju najvažnijom u pogledu učinka na zaštitu okoliša, već i aktivnost koju veliki broj građana prakticira. Naime, 94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 građana razvrstava barem jednu vrstu otpada (6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 ne razvrstava otpad), pri čemu najveći broj razvrstava plastiku, papir i staklo. Podaci prikupljeni istraživanjem ukazuju da 39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 građan</w:t>
      </w:r>
      <w:r w:rsidR="001A1B31">
        <w:rPr>
          <w:bCs/>
          <w:iCs/>
        </w:rPr>
        <w:t>a, kad god je to moguće, izabire</w:t>
      </w:r>
      <w:r w:rsidRPr="00D1687C">
        <w:rPr>
          <w:bCs/>
          <w:iCs/>
        </w:rPr>
        <w:t xml:space="preserve"> onaj proizvod koji je moguće reciklirati, a 36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 xml:space="preserve">% njih </w:t>
      </w:r>
      <w:r w:rsidR="0014436B">
        <w:rPr>
          <w:bCs/>
          <w:iCs/>
        </w:rPr>
        <w:t xml:space="preserve">samo </w:t>
      </w:r>
      <w:r w:rsidRPr="00D1687C">
        <w:rPr>
          <w:bCs/>
          <w:iCs/>
        </w:rPr>
        <w:t>ponekad obraća pažnju na vrstu pakiranja proizvoda i mogućnost reciklaže. Četvrtina građana (24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%) prilikom kupnje ne obraća pažnju na pakiranje proizvoda i mogućnost njegove reciklaže.</w:t>
      </w:r>
    </w:p>
    <w:p w14:paraId="463F29E8" w14:textId="77777777" w:rsidR="00D1687C" w:rsidRPr="00D1687C" w:rsidRDefault="00D1687C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B7B4B86" w14:textId="60B27694" w:rsidR="00D1687C" w:rsidRDefault="00D1687C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D1687C">
        <w:rPr>
          <w:bCs/>
          <w:iCs/>
        </w:rPr>
        <w:t>U području financija ciljevi istraživanja bili su procijeniti koliko građana smatra da ima dovoljno informacija o upravljanju financijama, utvrditi za koja područja smatraju da su im potrebne dodatne informacije. Veći</w:t>
      </w:r>
      <w:r w:rsidR="001A24CB">
        <w:rPr>
          <w:bCs/>
          <w:iCs/>
        </w:rPr>
        <w:t>na građana (63</w:t>
      </w:r>
      <w:r w:rsidR="00C5748A">
        <w:rPr>
          <w:bCs/>
          <w:iCs/>
        </w:rPr>
        <w:t xml:space="preserve"> </w:t>
      </w:r>
      <w:r w:rsidR="001A24CB">
        <w:rPr>
          <w:bCs/>
          <w:iCs/>
        </w:rPr>
        <w:t>%) smatra da ima</w:t>
      </w:r>
      <w:r w:rsidRPr="00D1687C">
        <w:rPr>
          <w:bCs/>
          <w:iCs/>
        </w:rPr>
        <w:t xml:space="preserve"> dovoljno informacija za uspješno upravljanje osobnim financijama (ugovaranje kredita, ulaganje, štednja, korištenje minusa na računu, korištenje kreditnih kartica i sl.). Otprilike četvrtina njih smatra da im nedostaju neke informacije, a 8</w:t>
      </w:r>
      <w:r w:rsidR="00C5748A">
        <w:rPr>
          <w:bCs/>
          <w:iCs/>
        </w:rPr>
        <w:t xml:space="preserve"> </w:t>
      </w:r>
      <w:r w:rsidRPr="00D1687C">
        <w:rPr>
          <w:bCs/>
          <w:iCs/>
        </w:rPr>
        <w:t>% ih smatra da uopće nisu informirani za uspješno upravljanje osobnim financijama. Najveći broj građana smatra da su im dodatne informacije potrebne na području zaštite osobnih podataka i financijskih usluga.</w:t>
      </w:r>
    </w:p>
    <w:p w14:paraId="3A0FF5F2" w14:textId="77777777" w:rsidR="00333AF1" w:rsidRDefault="00333AF1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6B640F71" w14:textId="0F6780FC" w:rsidR="00706EC7" w:rsidRPr="00C332FD" w:rsidRDefault="00706EC7">
      <w:pPr>
        <w:numPr>
          <w:ilvl w:val="0"/>
          <w:numId w:val="23"/>
        </w:numPr>
        <w:tabs>
          <w:tab w:val="left" w:pos="284"/>
        </w:tabs>
        <w:spacing w:line="276" w:lineRule="auto"/>
        <w:ind w:left="284" w:hanging="284"/>
        <w:jc w:val="both"/>
        <w:rPr>
          <w:bCs/>
          <w:i/>
          <w:iCs/>
        </w:rPr>
      </w:pPr>
      <w:r w:rsidRPr="00332100">
        <w:rPr>
          <w:rFonts w:eastAsia="Calibri"/>
          <w:lang w:eastAsia="en-US"/>
        </w:rPr>
        <w:t xml:space="preserve">Izrada </w:t>
      </w:r>
      <w:r w:rsidR="00034A8B">
        <w:rPr>
          <w:rFonts w:eastAsia="Calibri"/>
          <w:lang w:eastAsia="en-US"/>
        </w:rPr>
        <w:t xml:space="preserve">Prijedloga nacrta </w:t>
      </w:r>
      <w:r w:rsidRPr="00332100">
        <w:rPr>
          <w:rFonts w:eastAsia="Calibri"/>
          <w:lang w:eastAsia="en-US"/>
        </w:rPr>
        <w:t>Nacionalnog programa za zaštitu potrošača za r</w:t>
      </w:r>
      <w:r>
        <w:rPr>
          <w:rFonts w:eastAsia="Calibri"/>
          <w:lang w:eastAsia="en-US"/>
        </w:rPr>
        <w:t xml:space="preserve">azdoblje 2021. - 2024. </w:t>
      </w:r>
      <w:r w:rsidR="00C5748A">
        <w:rPr>
          <w:rFonts w:eastAsia="Calibri"/>
          <w:lang w:eastAsia="en-US"/>
        </w:rPr>
        <w:t xml:space="preserve">godine </w:t>
      </w:r>
      <w:r>
        <w:rPr>
          <w:rFonts w:eastAsia="Calibri"/>
          <w:lang w:eastAsia="en-US"/>
        </w:rPr>
        <w:t xml:space="preserve">– </w:t>
      </w:r>
      <w:r w:rsidRPr="00C332FD">
        <w:rPr>
          <w:rFonts w:eastAsia="Calibri"/>
          <w:i/>
          <w:lang w:eastAsia="en-US"/>
        </w:rPr>
        <w:t>glavne smjernice i prioriteti</w:t>
      </w:r>
    </w:p>
    <w:p w14:paraId="5630AD66" w14:textId="77777777" w:rsidR="00D1687C" w:rsidRDefault="00D1687C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254E9CFF" w14:textId="762EE041" w:rsidR="00C464E6" w:rsidRDefault="00C464E6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C464E6">
        <w:rPr>
          <w:bCs/>
          <w:iCs/>
        </w:rPr>
        <w:t xml:space="preserve">Nacionalni program zaštite potrošača strateški je dokument kojim se određuju ciljevi, mjere, prioritetna područja te aktivnosti u provođenju politike zaštite potrošača za razdoblje od četiri godine. </w:t>
      </w:r>
    </w:p>
    <w:p w14:paraId="7F5E168B" w14:textId="77777777" w:rsidR="00C5748A" w:rsidRDefault="00C5748A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48E92EFB" w14:textId="1F4973C3" w:rsidR="00C464E6" w:rsidRDefault="00C464E6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C464E6">
        <w:rPr>
          <w:bCs/>
          <w:iCs/>
        </w:rPr>
        <w:t xml:space="preserve">Prijedlog nacrta Nacionalnog programa </w:t>
      </w:r>
      <w:r w:rsidR="00034A8B">
        <w:rPr>
          <w:bCs/>
          <w:iCs/>
        </w:rPr>
        <w:t xml:space="preserve">zaštite potrošača za razdoblje od 2021. -2024. godine (dalje u tekstu: Prijedlog nacrta Nacionalnog programa) </w:t>
      </w:r>
      <w:r w:rsidRPr="00C464E6">
        <w:rPr>
          <w:bCs/>
          <w:iCs/>
        </w:rPr>
        <w:t>dostavljen je članovima Vijeća prije održavanja sjednice te se o istom raspravljalo na održanoj sjednici.</w:t>
      </w:r>
    </w:p>
    <w:p w14:paraId="46BA12D4" w14:textId="77777777" w:rsidR="00C464E6" w:rsidRDefault="00C464E6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547E358A" w14:textId="6006388C" w:rsidR="00C464E6" w:rsidRDefault="00F500CD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DA6B72">
        <w:rPr>
          <w:bCs/>
          <w:iCs/>
        </w:rPr>
        <w:t xml:space="preserve">Prijedlog nacrta Nacionalnog programa rezultat je </w:t>
      </w:r>
      <w:r>
        <w:rPr>
          <w:bCs/>
          <w:iCs/>
        </w:rPr>
        <w:t>zaprimljenih i objedinjenih</w:t>
      </w:r>
      <w:r w:rsidRPr="00DA6B72">
        <w:rPr>
          <w:bCs/>
          <w:iCs/>
        </w:rPr>
        <w:t xml:space="preserve"> doprinosa</w:t>
      </w:r>
      <w:r>
        <w:rPr>
          <w:bCs/>
          <w:iCs/>
        </w:rPr>
        <w:t>, planiranih</w:t>
      </w:r>
      <w:r w:rsidRPr="00DA6B72">
        <w:rPr>
          <w:bCs/>
          <w:iCs/>
        </w:rPr>
        <w:t xml:space="preserve"> aktivnosti </w:t>
      </w:r>
      <w:r>
        <w:rPr>
          <w:bCs/>
          <w:iCs/>
        </w:rPr>
        <w:t xml:space="preserve">i mjera te je </w:t>
      </w:r>
      <w:r w:rsidRPr="00DA6B72">
        <w:rPr>
          <w:bCs/>
          <w:iCs/>
        </w:rPr>
        <w:t xml:space="preserve">usklađen s izazovima današnjice. </w:t>
      </w:r>
    </w:p>
    <w:p w14:paraId="69B44E90" w14:textId="77777777" w:rsidR="00C5748A" w:rsidRDefault="00C5748A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23F269A" w14:textId="77777777" w:rsidR="00C464E6" w:rsidRPr="00C464E6" w:rsidRDefault="00C464E6" w:rsidP="00C464E6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C464E6">
        <w:rPr>
          <w:bCs/>
          <w:iCs/>
        </w:rPr>
        <w:t xml:space="preserve">Početkom 2020. suočili smo se s krizom izazvanom </w:t>
      </w:r>
      <w:proofErr w:type="spellStart"/>
      <w:r w:rsidRPr="00C464E6">
        <w:rPr>
          <w:bCs/>
          <w:iCs/>
        </w:rPr>
        <w:t>pandemijom</w:t>
      </w:r>
      <w:proofErr w:type="spellEnd"/>
      <w:r w:rsidRPr="00C464E6">
        <w:rPr>
          <w:bCs/>
          <w:iCs/>
        </w:rPr>
        <w:t xml:space="preserve"> COVID-19 koja je stvorila  znatne probleme i poteškoće u svakodnevnom životu potrošača te istaknula već postojeće slabosti u području zaštite prava potrošača. Iskustva stečena tijekom </w:t>
      </w:r>
      <w:proofErr w:type="spellStart"/>
      <w:r w:rsidRPr="00C464E6">
        <w:rPr>
          <w:bCs/>
          <w:iCs/>
        </w:rPr>
        <w:t>pandemije</w:t>
      </w:r>
      <w:proofErr w:type="spellEnd"/>
      <w:r w:rsidRPr="00C464E6">
        <w:rPr>
          <w:bCs/>
          <w:iCs/>
        </w:rPr>
        <w:t xml:space="preserve"> pokazala su </w:t>
      </w:r>
      <w:r w:rsidRPr="00C464E6">
        <w:rPr>
          <w:bCs/>
          <w:iCs/>
        </w:rPr>
        <w:lastRenderedPageBreak/>
        <w:t>potrebu za uspostavljenjem odgovarajućeg okvira kako bi se odgovorilo na ovakve iznimne situacije i u budućnosti.</w:t>
      </w:r>
    </w:p>
    <w:p w14:paraId="3BB8C0A8" w14:textId="77777777" w:rsidR="00C464E6" w:rsidRPr="00C464E6" w:rsidRDefault="00C464E6" w:rsidP="00C464E6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9C3B749" w14:textId="0D3AAD44" w:rsidR="00C464E6" w:rsidRPr="00C464E6" w:rsidRDefault="00C464E6" w:rsidP="00C464E6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C464E6">
        <w:rPr>
          <w:bCs/>
          <w:iCs/>
        </w:rPr>
        <w:t xml:space="preserve">Upravo iz tog razloga prilikom izrade </w:t>
      </w:r>
      <w:r>
        <w:rPr>
          <w:bCs/>
          <w:iCs/>
        </w:rPr>
        <w:t xml:space="preserve">Prijedloga </w:t>
      </w:r>
      <w:r w:rsidR="00EB62F6">
        <w:rPr>
          <w:bCs/>
          <w:iCs/>
        </w:rPr>
        <w:t>nacrta N</w:t>
      </w:r>
      <w:r w:rsidRPr="00C464E6">
        <w:rPr>
          <w:bCs/>
          <w:iCs/>
        </w:rPr>
        <w:t>acionalnog programa koji je usklađen je s Novom EU Strategijom za potrošače koje je predstavila Europska komisija koncem 2020.</w:t>
      </w:r>
      <w:r w:rsidR="00C5748A">
        <w:rPr>
          <w:bCs/>
          <w:iCs/>
        </w:rPr>
        <w:t xml:space="preserve"> godine</w:t>
      </w:r>
      <w:r w:rsidRPr="00C464E6">
        <w:rPr>
          <w:bCs/>
          <w:iCs/>
        </w:rPr>
        <w:t xml:space="preserve">, fokus je stavljen na digitalne aspekte zaštite potrošača te na jačanje otpornosti potrošača za održivi oporavak. Činjenica je kako su potrošači oduvijek imali veliki utjecaj na poslovne aktivnosti gospodarstva. </w:t>
      </w:r>
    </w:p>
    <w:p w14:paraId="245B4596" w14:textId="77777777" w:rsidR="00C464E6" w:rsidRPr="00C464E6" w:rsidRDefault="00C464E6" w:rsidP="00C464E6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5C894BB4" w14:textId="4F86FE26" w:rsidR="00C464E6" w:rsidRDefault="00C464E6" w:rsidP="00184538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C464E6">
        <w:rPr>
          <w:bCs/>
          <w:iCs/>
        </w:rPr>
        <w:t xml:space="preserve">Prioriteti utvrđeni Prijedlogom </w:t>
      </w:r>
      <w:r w:rsidR="00EB62F6">
        <w:rPr>
          <w:bCs/>
          <w:iCs/>
        </w:rPr>
        <w:t>nacrta N</w:t>
      </w:r>
      <w:r w:rsidRPr="00C464E6">
        <w:rPr>
          <w:bCs/>
          <w:iCs/>
        </w:rPr>
        <w:t>acionalnog programa su:</w:t>
      </w:r>
    </w:p>
    <w:p w14:paraId="08D0E880" w14:textId="77777777" w:rsidR="00C5748A" w:rsidRDefault="00C5748A" w:rsidP="00184538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14BD4A7B" w14:textId="40B90BB4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1.        Daljnji razvoj zakonodavstva na nacionalnoj razini,</w:t>
      </w:r>
      <w:r w:rsidRPr="00184538">
        <w:rPr>
          <w:bCs/>
          <w:iCs/>
        </w:rPr>
        <w:tab/>
      </w:r>
    </w:p>
    <w:p w14:paraId="3CDF0A9B" w14:textId="77777777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2.</w:t>
      </w:r>
      <w:r w:rsidRPr="00184538">
        <w:rPr>
          <w:bCs/>
          <w:iCs/>
        </w:rPr>
        <w:tab/>
        <w:t>Daljnje jačanje nadzora nad tržištem u području zaštite prava potrošača,</w:t>
      </w:r>
      <w:r w:rsidRPr="00184538">
        <w:rPr>
          <w:bCs/>
          <w:iCs/>
        </w:rPr>
        <w:tab/>
      </w:r>
    </w:p>
    <w:p w14:paraId="53A69F72" w14:textId="77777777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3.</w:t>
      </w:r>
      <w:r w:rsidRPr="00184538">
        <w:rPr>
          <w:bCs/>
          <w:iCs/>
        </w:rPr>
        <w:tab/>
        <w:t>Unaprjeđenje zaštite potrošača u digitalnom okruženju,</w:t>
      </w:r>
      <w:r w:rsidRPr="00184538">
        <w:rPr>
          <w:bCs/>
          <w:iCs/>
        </w:rPr>
        <w:tab/>
      </w:r>
    </w:p>
    <w:p w14:paraId="3A3FA8AA" w14:textId="77777777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4.</w:t>
      </w:r>
      <w:r w:rsidRPr="00184538">
        <w:rPr>
          <w:bCs/>
          <w:iCs/>
        </w:rPr>
        <w:tab/>
        <w:t>Poticanje politike održive potrošnje i energetske učinkovitosti,</w:t>
      </w:r>
      <w:r w:rsidRPr="00184538">
        <w:rPr>
          <w:bCs/>
          <w:iCs/>
        </w:rPr>
        <w:tab/>
      </w:r>
    </w:p>
    <w:p w14:paraId="373649D7" w14:textId="77777777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5.</w:t>
      </w:r>
      <w:r w:rsidRPr="00184538">
        <w:rPr>
          <w:bCs/>
          <w:iCs/>
        </w:rPr>
        <w:tab/>
        <w:t>Daljnje jačanje financijske pismenosti potrošača,</w:t>
      </w:r>
      <w:r w:rsidRPr="00184538">
        <w:rPr>
          <w:bCs/>
          <w:iCs/>
        </w:rPr>
        <w:tab/>
      </w:r>
    </w:p>
    <w:p w14:paraId="38BB8CE8" w14:textId="77777777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6.</w:t>
      </w:r>
      <w:r w:rsidRPr="00184538">
        <w:rPr>
          <w:bCs/>
          <w:iCs/>
        </w:rPr>
        <w:tab/>
        <w:t>Poboljšanje sustava sigurnosti hrane i informiranja potrošača o hrani,</w:t>
      </w:r>
    </w:p>
    <w:p w14:paraId="0E1964EB" w14:textId="77777777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7.</w:t>
      </w:r>
      <w:r w:rsidRPr="00184538">
        <w:rPr>
          <w:bCs/>
          <w:iCs/>
        </w:rPr>
        <w:tab/>
        <w:t>Zaštita potrošača prilikom zamjene hrvatske kune eurom,</w:t>
      </w:r>
      <w:r w:rsidRPr="00184538">
        <w:rPr>
          <w:bCs/>
          <w:iCs/>
        </w:rPr>
        <w:tab/>
      </w:r>
    </w:p>
    <w:p w14:paraId="7F414D87" w14:textId="77777777" w:rsidR="00C464E6" w:rsidRPr="00184538" w:rsidRDefault="00C464E6" w:rsidP="00184538">
      <w:pPr>
        <w:spacing w:line="276" w:lineRule="auto"/>
        <w:ind w:firstLine="708"/>
        <w:jc w:val="both"/>
        <w:rPr>
          <w:bCs/>
          <w:iCs/>
        </w:rPr>
      </w:pPr>
      <w:r w:rsidRPr="00184538">
        <w:rPr>
          <w:bCs/>
          <w:iCs/>
        </w:rPr>
        <w:t>8.</w:t>
      </w:r>
      <w:r w:rsidRPr="00184538">
        <w:rPr>
          <w:bCs/>
          <w:iCs/>
        </w:rPr>
        <w:tab/>
        <w:t>Informiranje i podizanje svijesti o zaštiti prava potrošača.</w:t>
      </w:r>
    </w:p>
    <w:p w14:paraId="48EED0AB" w14:textId="77777777" w:rsidR="00C464E6" w:rsidRPr="00C464E6" w:rsidRDefault="00C464E6" w:rsidP="00C464E6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71EAF03A" w14:textId="00943C0B" w:rsidR="00DA6B72" w:rsidRPr="00DA6B72" w:rsidRDefault="00C464E6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Svi članovi Vijeća informirani su kako je </w:t>
      </w:r>
      <w:r w:rsidR="00AE0D0D">
        <w:rPr>
          <w:bCs/>
          <w:iCs/>
        </w:rPr>
        <w:t>Ministarstvo gospodarstva i održivog razvoja intenziviralo</w:t>
      </w:r>
      <w:r w:rsidR="00DA6B72" w:rsidRPr="00DA6B72">
        <w:rPr>
          <w:bCs/>
          <w:iCs/>
        </w:rPr>
        <w:t xml:space="preserve"> suradnju s Uredom za udruge Vlade R</w:t>
      </w:r>
      <w:r w:rsidR="00AE0D0D">
        <w:rPr>
          <w:bCs/>
          <w:iCs/>
        </w:rPr>
        <w:t xml:space="preserve">epublike </w:t>
      </w:r>
      <w:r w:rsidR="00DA6B72" w:rsidRPr="00DA6B72">
        <w:rPr>
          <w:bCs/>
          <w:iCs/>
        </w:rPr>
        <w:t>H</w:t>
      </w:r>
      <w:r w:rsidR="00AE0D0D">
        <w:rPr>
          <w:bCs/>
          <w:iCs/>
        </w:rPr>
        <w:t>rvatske</w:t>
      </w:r>
      <w:r w:rsidR="00DA6B72" w:rsidRPr="00DA6B72">
        <w:rPr>
          <w:bCs/>
          <w:iCs/>
        </w:rPr>
        <w:t xml:space="preserve"> te s Nacionalnom zakladom za razvoj civilnog društva kako bi se iznašle mogućnosti za aktivnije sudjelovanje udruga za civilno društvo na natječajima namijenjenim za promicanje potrošačkih prava te </w:t>
      </w:r>
      <w:r w:rsidR="00AE0D0D">
        <w:rPr>
          <w:bCs/>
          <w:iCs/>
        </w:rPr>
        <w:t xml:space="preserve">kako bi se u suradnji, posebno </w:t>
      </w:r>
      <w:r w:rsidR="008B09AA">
        <w:rPr>
          <w:bCs/>
          <w:iCs/>
        </w:rPr>
        <w:t>s</w:t>
      </w:r>
      <w:r w:rsidR="00DA6B72" w:rsidRPr="00DA6B72">
        <w:rPr>
          <w:bCs/>
          <w:iCs/>
        </w:rPr>
        <w:t xml:space="preserve"> Nacionalnom zakladom, organizirale i edukacije za udruge te im se na taj način pomoglo u prijavama na natječaje po pi</w:t>
      </w:r>
      <w:r w:rsidR="009A60E2">
        <w:rPr>
          <w:bCs/>
          <w:iCs/>
        </w:rPr>
        <w:t>tanju korištenja EU sredstava. Naime, d</w:t>
      </w:r>
      <w:r w:rsidR="00DA6B72" w:rsidRPr="00DA6B72">
        <w:rPr>
          <w:bCs/>
          <w:iCs/>
        </w:rPr>
        <w:t>osadašnji napori su rezultirali time da je bilo relativno skromno sudjelovanje udruga na takvim programima, a sredstava i mogućnosti ima.</w:t>
      </w:r>
    </w:p>
    <w:p w14:paraId="680A4E5D" w14:textId="77777777" w:rsidR="00DA6B72" w:rsidRPr="00DA6B72" w:rsidRDefault="00DA6B72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19219836" w14:textId="46250008" w:rsidR="004621C0" w:rsidRDefault="00EB62F6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Nakon</w:t>
      </w:r>
      <w:r w:rsidR="00034A8B">
        <w:rPr>
          <w:bCs/>
          <w:iCs/>
        </w:rPr>
        <w:t xml:space="preserve"> održane rasprave o Prijedlogu nacrta Nacionalnog programa članovi Vijeća dostavili su i pisane komentare nakon čega je </w:t>
      </w:r>
      <w:r w:rsidR="004858C9">
        <w:rPr>
          <w:bCs/>
          <w:iCs/>
        </w:rPr>
        <w:t>Prijedlog</w:t>
      </w:r>
      <w:r w:rsidR="004858C9" w:rsidRPr="004858C9">
        <w:rPr>
          <w:bCs/>
          <w:iCs/>
        </w:rPr>
        <w:t xml:space="preserve"> nacrta Nacionalnog programa</w:t>
      </w:r>
      <w:r w:rsidR="00034A8B">
        <w:rPr>
          <w:bCs/>
          <w:iCs/>
        </w:rPr>
        <w:t xml:space="preserve"> upućen u r</w:t>
      </w:r>
      <w:r w:rsidR="00983A37" w:rsidRPr="00DA6B72">
        <w:rPr>
          <w:bCs/>
          <w:iCs/>
        </w:rPr>
        <w:t>edovnu zakonodavnu proceduru.</w:t>
      </w:r>
    </w:p>
    <w:p w14:paraId="296FEF7D" w14:textId="77777777" w:rsidR="004621C0" w:rsidRDefault="004621C0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7FA60791" w14:textId="77777777" w:rsidR="004621C0" w:rsidRPr="00293C19" w:rsidRDefault="004621C0">
      <w:pPr>
        <w:numPr>
          <w:ilvl w:val="0"/>
          <w:numId w:val="23"/>
        </w:numPr>
        <w:spacing w:line="276" w:lineRule="auto"/>
        <w:ind w:left="284" w:hanging="284"/>
        <w:jc w:val="both"/>
        <w:rPr>
          <w:bCs/>
          <w:iCs/>
        </w:rPr>
      </w:pPr>
      <w:r w:rsidRPr="00293C19">
        <w:rPr>
          <w:rFonts w:eastAsia="Calibri"/>
          <w:lang w:eastAsia="en-US"/>
        </w:rPr>
        <w:t>Zakonodavne aktivnosti</w:t>
      </w:r>
    </w:p>
    <w:p w14:paraId="7194DBDC" w14:textId="77777777" w:rsidR="004621C0" w:rsidRDefault="004621C0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78351E38" w14:textId="08DFCE4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  <w:proofErr w:type="spellStart"/>
      <w:r w:rsidRPr="000C7FD5">
        <w:rPr>
          <w:bCs/>
          <w:iCs/>
        </w:rPr>
        <w:t>Omnibus</w:t>
      </w:r>
      <w:proofErr w:type="spellEnd"/>
      <w:r w:rsidRPr="000C7FD5">
        <w:rPr>
          <w:bCs/>
          <w:iCs/>
        </w:rPr>
        <w:t xml:space="preserve"> Direktiva, punog naziva </w:t>
      </w:r>
      <w:r w:rsidR="00DA08D5" w:rsidRPr="00DA08D5">
        <w:rPr>
          <w:bCs/>
          <w:iCs/>
        </w:rPr>
        <w:t>Direktiva (EU) 2019/2161 Europskog parlamenta i Vijeća od 27. studenoga 2019. o izmjeni Direktive Vijeća 93/13/EEZ i direktiva 98/6/EZ, 2005/29/EZ te 2011/83/EU Europskog parlamenta i Vijeća u pogledu boljeg izvršavanja i modernizacije pravila Unije o zaštiti potrošača (Tekst značajan za EGP)(SL L 328, 18.12.2019.)</w:t>
      </w:r>
      <w:r w:rsidR="00DA08D5">
        <w:rPr>
          <w:bCs/>
          <w:iCs/>
        </w:rPr>
        <w:t xml:space="preserve"> </w:t>
      </w:r>
      <w:r w:rsidRPr="000C7FD5">
        <w:rPr>
          <w:bCs/>
          <w:iCs/>
        </w:rPr>
        <w:t xml:space="preserve">stupila </w:t>
      </w:r>
      <w:r w:rsidR="00336889">
        <w:rPr>
          <w:bCs/>
          <w:iCs/>
        </w:rPr>
        <w:t xml:space="preserve">je </w:t>
      </w:r>
      <w:r w:rsidRPr="000C7FD5">
        <w:rPr>
          <w:bCs/>
          <w:iCs/>
        </w:rPr>
        <w:t>na snagu 7. siječnja 2020., primjenjuje se od 28. svibnja 2022., a države članice imaju obvezu do 28. studenog 2021. donijeti mjere koje su potrebne radi uskl</w:t>
      </w:r>
      <w:r w:rsidR="00336889">
        <w:rPr>
          <w:bCs/>
          <w:iCs/>
        </w:rPr>
        <w:t xml:space="preserve">ađivanja. </w:t>
      </w:r>
      <w:proofErr w:type="spellStart"/>
      <w:r w:rsidR="00336889">
        <w:rPr>
          <w:bCs/>
          <w:iCs/>
        </w:rPr>
        <w:t>Omnibus</w:t>
      </w:r>
      <w:proofErr w:type="spellEnd"/>
      <w:r w:rsidR="00336889">
        <w:rPr>
          <w:bCs/>
          <w:iCs/>
        </w:rPr>
        <w:t xml:space="preserve"> direktiva bit</w:t>
      </w:r>
      <w:r w:rsidRPr="000C7FD5">
        <w:rPr>
          <w:bCs/>
          <w:iCs/>
        </w:rPr>
        <w:t xml:space="preserve"> će implementirana u Zakon o zaštiti potrošača. </w:t>
      </w:r>
      <w:proofErr w:type="spellStart"/>
      <w:r w:rsidRPr="000C7FD5">
        <w:rPr>
          <w:bCs/>
          <w:iCs/>
        </w:rPr>
        <w:t>Omnibus</w:t>
      </w:r>
      <w:proofErr w:type="spellEnd"/>
      <w:r w:rsidRPr="000C7FD5">
        <w:rPr>
          <w:bCs/>
          <w:iCs/>
        </w:rPr>
        <w:t xml:space="preserve"> Direktivom mijenjaju se odredbe četiriju direktiva: Direktive Vijeća 93/13/EEZ od 5. travnja 1993. o nepoštenim uvjetima u potrošačkim ugovorima, Direktive 98/6/EZ Europskog parlamenta i Vijeća od 16. veljače 1998. o zaštiti </w:t>
      </w:r>
      <w:r w:rsidRPr="000C7FD5">
        <w:rPr>
          <w:bCs/>
          <w:iCs/>
        </w:rPr>
        <w:lastRenderedPageBreak/>
        <w:t>potrošača prilikom isticanja cijena proizvoda ponuđenih potrošačima, Direktive 2005/29/EZ Europskog parlamenta i Vijeća od 11. svibnja 2005. o nepoštenoj poslovnoj praksi poslovnog subjekta u odnosu prema potrošaču na unutarnjem tržištu te Direktive 2011/83/EU Europskog parlamenta i Vijeća od 25. listopada 2011. o pravima potrošača.</w:t>
      </w:r>
    </w:p>
    <w:p w14:paraId="54CD245A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56DC4A3B" w14:textId="1B2FF098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0C7FD5">
        <w:rPr>
          <w:bCs/>
          <w:iCs/>
        </w:rPr>
        <w:t>Izmjena Direktive Vijeća 93/13/EEZ od 5. travnja 1993. o nepoštenim uvjetima u potrošačkim ugovorima predviđa da se trgovcu odgovornom za raširenu povredu (u barem dvije države članice ) ili za raširenu povredu s dimenzijom Unije (najmanje 2/3 države članice) može izreći novčana kazna u maksimalnom iznosu od najmanje 4% godišnjeg prometa trgovca,</w:t>
      </w:r>
      <w:r w:rsidR="00180B95">
        <w:rPr>
          <w:bCs/>
          <w:iCs/>
        </w:rPr>
        <w:t xml:space="preserve"> </w:t>
      </w:r>
      <w:r w:rsidRPr="000C7FD5">
        <w:rPr>
          <w:bCs/>
          <w:iCs/>
        </w:rPr>
        <w:t xml:space="preserve">a ako nema </w:t>
      </w:r>
      <w:r w:rsidRPr="00874D5A">
        <w:rPr>
          <w:bCs/>
          <w:iCs/>
        </w:rPr>
        <w:t>podataka, maksimalan iznos kazne može biti min</w:t>
      </w:r>
      <w:r w:rsidR="00F70A88">
        <w:rPr>
          <w:bCs/>
          <w:iCs/>
        </w:rPr>
        <w:t>imalno</w:t>
      </w:r>
      <w:r w:rsidRPr="00874D5A">
        <w:rPr>
          <w:bCs/>
          <w:iCs/>
        </w:rPr>
        <w:t xml:space="preserve"> 2 milijuna eura.</w:t>
      </w:r>
    </w:p>
    <w:p w14:paraId="1231BE67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4FC811B1" w14:textId="0878BAA6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0C7FD5">
        <w:rPr>
          <w:bCs/>
          <w:iCs/>
        </w:rPr>
        <w:t>Izmjena Direktive 98/6/EZ Europskog parlamenta i Vijeća od 16. veljače 1998. o zaštiti potrošača prilikom isticanja cijena proizvoda ponuđenih potrošačima predviđa obvezu trgovaca vezanu uz isticanje cijena, odnosno obvezuju trgovca da istakne</w:t>
      </w:r>
      <w:r w:rsidR="00F70A88">
        <w:rPr>
          <w:bCs/>
          <w:iCs/>
        </w:rPr>
        <w:t xml:space="preserve"> sniženu cijenu</w:t>
      </w:r>
      <w:r w:rsidRPr="000C7FD5">
        <w:rPr>
          <w:bCs/>
          <w:iCs/>
        </w:rPr>
        <w:t xml:space="preserve"> </w:t>
      </w:r>
      <w:r w:rsidR="00F70A88" w:rsidRPr="00F70A88">
        <w:rPr>
          <w:bCs/>
          <w:iCs/>
        </w:rPr>
        <w:t>i najnižu cijenu koju je trgovac primjenjivao za isti proizvod tijekom razdoblja od 30 dana prije provođenja posebnog oblika</w:t>
      </w:r>
      <w:r w:rsidRPr="000C7FD5">
        <w:rPr>
          <w:bCs/>
          <w:iCs/>
        </w:rPr>
        <w:t>.</w:t>
      </w:r>
    </w:p>
    <w:p w14:paraId="36FEB5B0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5A4220B9" w14:textId="1B406A00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0C7FD5">
        <w:rPr>
          <w:bCs/>
          <w:iCs/>
        </w:rPr>
        <w:t>Izmjena Direktiva 2005/29/EZ Europskog parlamenta i Vijeća od 11. svibnja 2005. o nepoštenoj poslovnoj praksi poslovnog subjekta u odnosu prema potrošaču na unutarnjem tržištu predviđa pravo na obeštećenje u slučaju nepoštene poslovne prakse. Nadalje, propisano je da države članice mogu uređivati agresivnu poslovnu praksu kao što su to posjeti trgovaca domovima potrošača i drugi slučajevi prodaje izvan poslovnih prostorija (primjerice, promotivni izleti).</w:t>
      </w:r>
    </w:p>
    <w:p w14:paraId="30D7AA69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601E2A3A" w14:textId="77777777" w:rsidR="000C7FD5" w:rsidRPr="000C7FD5" w:rsidRDefault="001128A0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Predmetnom direktivom uređ</w:t>
      </w:r>
      <w:r w:rsidR="000C7FD5" w:rsidRPr="000C7FD5">
        <w:rPr>
          <w:bCs/>
          <w:iCs/>
        </w:rPr>
        <w:t>eno je i pitanje dvojne kvalitete proizvod</w:t>
      </w:r>
      <w:r w:rsidR="00902B8D">
        <w:rPr>
          <w:bCs/>
          <w:iCs/>
        </w:rPr>
        <w:t>a, te se nastoji osigurati</w:t>
      </w:r>
      <w:r w:rsidR="00EA4E22">
        <w:rPr>
          <w:bCs/>
          <w:iCs/>
        </w:rPr>
        <w:t xml:space="preserve"> </w:t>
      </w:r>
      <w:r w:rsidR="00902B8D">
        <w:rPr>
          <w:bCs/>
          <w:iCs/>
        </w:rPr>
        <w:t>veća transparentnost</w:t>
      </w:r>
      <w:r w:rsidR="000C7FD5" w:rsidRPr="000C7FD5">
        <w:rPr>
          <w:bCs/>
          <w:iCs/>
        </w:rPr>
        <w:t xml:space="preserve"> u digitalnom kontekstu (primjerice, kod pretraživanja proizvoda, provjera potrošačkih recenzija i dr.</w:t>
      </w:r>
      <w:r w:rsidR="00902B8D">
        <w:rPr>
          <w:bCs/>
          <w:iCs/>
        </w:rPr>
        <w:t>).</w:t>
      </w:r>
    </w:p>
    <w:p w14:paraId="7196D064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53763AB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0C7FD5">
        <w:rPr>
          <w:bCs/>
          <w:iCs/>
        </w:rPr>
        <w:t>Konačno, izmjenom</w:t>
      </w:r>
      <w:r w:rsidR="00EA4E22">
        <w:rPr>
          <w:bCs/>
          <w:iCs/>
        </w:rPr>
        <w:t xml:space="preserve"> </w:t>
      </w:r>
      <w:r w:rsidRPr="000C7FD5">
        <w:rPr>
          <w:bCs/>
          <w:iCs/>
        </w:rPr>
        <w:t>Direktive 2011/83/EU Europskog parlamenta i Vijeća od 25. listopada 2011. o pravima potrošača ukida se obveza trgovcima da imaju fax, ali mogu imati druge načine komunikacije, poput chat-a, te se stavlja obveza trgovca da istakne adresu elektroničke pošte, uz geografsku adresu i broj telefona.</w:t>
      </w:r>
    </w:p>
    <w:p w14:paraId="34FF1C98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2FAB0CF2" w14:textId="5C281BAF" w:rsidR="002B6B9F" w:rsidRDefault="00BC2642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Digitalne direktive, odnosno Direktiva</w:t>
      </w:r>
      <w:r w:rsidR="000C7FD5" w:rsidRPr="000C7FD5">
        <w:rPr>
          <w:bCs/>
          <w:iCs/>
        </w:rPr>
        <w:t xml:space="preserve"> (EU) 2019/771</w:t>
      </w:r>
      <w:r w:rsidR="00A36C6C">
        <w:rPr>
          <w:rStyle w:val="FootnoteReference"/>
          <w:bCs/>
          <w:iCs/>
        </w:rPr>
        <w:footnoteReference w:id="1"/>
      </w:r>
      <w:r>
        <w:rPr>
          <w:bCs/>
          <w:iCs/>
        </w:rPr>
        <w:t xml:space="preserve"> i Direktiva</w:t>
      </w:r>
      <w:r w:rsidR="000C7FD5" w:rsidRPr="000C7FD5">
        <w:rPr>
          <w:bCs/>
          <w:iCs/>
        </w:rPr>
        <w:t xml:space="preserve"> (EU) 2019/770</w:t>
      </w:r>
      <w:r w:rsidR="00A36C6C">
        <w:rPr>
          <w:rStyle w:val="FootnoteReference"/>
          <w:bCs/>
          <w:iCs/>
        </w:rPr>
        <w:footnoteReference w:id="2"/>
      </w:r>
      <w:r>
        <w:rPr>
          <w:bCs/>
          <w:iCs/>
        </w:rPr>
        <w:t xml:space="preserve">, </w:t>
      </w:r>
      <w:r w:rsidR="000C7FD5" w:rsidRPr="000C7FD5">
        <w:rPr>
          <w:bCs/>
          <w:iCs/>
        </w:rPr>
        <w:t>imaju podrijetlo u Strategiji jedinstvenog digitalnog tržišta, donesenoj 2015. godine, koja je za cilj imala integraciju digitalne dimenzije u unutarnje tržište. Donesene su u svibnju 2019., a razlozi donošenja su</w:t>
      </w:r>
      <w:r w:rsidR="003F1FE1">
        <w:rPr>
          <w:bCs/>
          <w:iCs/>
        </w:rPr>
        <w:t>, između ostalog,</w:t>
      </w:r>
      <w:r w:rsidR="000C7FD5" w:rsidRPr="000C7FD5">
        <w:rPr>
          <w:bCs/>
          <w:iCs/>
        </w:rPr>
        <w:t xml:space="preserve"> razvoj e-trgovine, eliminacija razlika u regulaciji ugovora o kupoprodaji te ugovora o isporuci digitalnog sadržaja i usluge,</w:t>
      </w:r>
      <w:r w:rsidR="00B0621A">
        <w:rPr>
          <w:bCs/>
          <w:iCs/>
        </w:rPr>
        <w:t xml:space="preserve"> kao i </w:t>
      </w:r>
      <w:r w:rsidR="000C7FD5" w:rsidRPr="000C7FD5">
        <w:rPr>
          <w:bCs/>
          <w:iCs/>
        </w:rPr>
        <w:t xml:space="preserve">veći stupanj zaštite </w:t>
      </w:r>
      <w:r w:rsidR="000C7FD5" w:rsidRPr="000C7FD5">
        <w:rPr>
          <w:bCs/>
          <w:iCs/>
        </w:rPr>
        <w:lastRenderedPageBreak/>
        <w:t>potrošača. Obje direktive, iako potrošačkog karaktera, daju opciju državama članicama da zaštitu koju pružaju prošire i na male i srednje poduzetnike, odnosno na trgovačke ugovore.</w:t>
      </w:r>
    </w:p>
    <w:p w14:paraId="37219C3B" w14:textId="09BAE650" w:rsidR="000C7FD5" w:rsidRPr="000C7FD5" w:rsidRDefault="002B6B9F" w:rsidP="002B6B9F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2B6B9F">
        <w:rPr>
          <w:bCs/>
          <w:iCs/>
        </w:rPr>
        <w:t>Odredbe Direktive (EU) 2019/770  Europskog parlamenta i Vijeća od 20. svibnja 2019. o određenim aspektima ugovora o isporuci digitalnog sadržaja i digitalnih usluga transponirat će se u novi Zakon o određenim aspektima ugovora o isporuci digitalnog sadržaj</w:t>
      </w:r>
      <w:r>
        <w:rPr>
          <w:bCs/>
          <w:iCs/>
        </w:rPr>
        <w:t>a dok će se o</w:t>
      </w:r>
      <w:r w:rsidRPr="002B6B9F">
        <w:rPr>
          <w:bCs/>
          <w:iCs/>
        </w:rPr>
        <w:t>dredbe Direktive (EU) 2019/771 Europskog parlamenta i Vijeća o određenim aspektima ugovora o kupoprodaji robe transponirat u Zakon o obveznim odnosima.</w:t>
      </w:r>
    </w:p>
    <w:p w14:paraId="6D072C0D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53509F1D" w14:textId="581C166A" w:rsidR="000C7FD5" w:rsidRPr="000C7FD5" w:rsidRDefault="000C7FD5" w:rsidP="00480171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0C7FD5">
        <w:rPr>
          <w:bCs/>
          <w:iCs/>
        </w:rPr>
        <w:t xml:space="preserve">Kao najvažniju izmjenu postojećeg sustava zaštite kolektivnih interesa potrošača koja se </w:t>
      </w:r>
      <w:r w:rsidR="00C561D5">
        <w:rPr>
          <w:bCs/>
          <w:iCs/>
        </w:rPr>
        <w:t xml:space="preserve">uvodi </w:t>
      </w:r>
      <w:r w:rsidR="002B6B9F">
        <w:rPr>
          <w:bCs/>
          <w:iCs/>
        </w:rPr>
        <w:t>Direktivom (EU) 2020/1828</w:t>
      </w:r>
      <w:r w:rsidR="00480171" w:rsidRPr="00480171">
        <w:rPr>
          <w:bCs/>
          <w:iCs/>
        </w:rPr>
        <w:t xml:space="preserve"> Europskog parlamenta i Vijeća </w:t>
      </w:r>
      <w:r w:rsidR="002B6B9F">
        <w:rPr>
          <w:bCs/>
          <w:iCs/>
        </w:rPr>
        <w:t xml:space="preserve">od 25. studenog 2020. </w:t>
      </w:r>
      <w:r w:rsidR="00480171" w:rsidRPr="00480171">
        <w:rPr>
          <w:bCs/>
          <w:iCs/>
        </w:rPr>
        <w:t xml:space="preserve">o predstavničkim tužbama za zaštitu kolektivnih interesa potrošača i stavljanju izvan snage Direktive 2009/22/EZ </w:t>
      </w:r>
      <w:r w:rsidR="002B6B9F">
        <w:rPr>
          <w:bCs/>
          <w:iCs/>
        </w:rPr>
        <w:t xml:space="preserve">(Tekst značajan za EGP) (SL L 409, 4.12.2020.) </w:t>
      </w:r>
      <w:r w:rsidR="00C561D5">
        <w:rPr>
          <w:bCs/>
          <w:iCs/>
        </w:rPr>
        <w:t>istaknuta</w:t>
      </w:r>
      <w:r w:rsidRPr="000C7FD5">
        <w:rPr>
          <w:bCs/>
          <w:iCs/>
        </w:rPr>
        <w:t xml:space="preserve"> je mogućnost da ovlašteni tužitelji pokreću postupke radi obeštećenja oštećenih potrošača. Postojeći sustav omogućuje pokretanje parnica isključivo radi utvrđenja i/ili zabrane povrede prava potrošača. U praksi, isti se pokazao iznimno otežavajućim i </w:t>
      </w:r>
      <w:proofErr w:type="spellStart"/>
      <w:r w:rsidRPr="000C7FD5">
        <w:rPr>
          <w:bCs/>
          <w:iCs/>
        </w:rPr>
        <w:t>odvraćajućim</w:t>
      </w:r>
      <w:proofErr w:type="spellEnd"/>
      <w:r w:rsidRPr="000C7FD5">
        <w:rPr>
          <w:bCs/>
          <w:iCs/>
        </w:rPr>
        <w:t xml:space="preserve"> za potrošača uzimajući u obzir troškove predmetnih postupaka, trajanje istih i neujednačenost sudske prakse. </w:t>
      </w:r>
      <w:r w:rsidR="008E4D18">
        <w:rPr>
          <w:bCs/>
          <w:iCs/>
        </w:rPr>
        <w:t>P</w:t>
      </w:r>
      <w:r w:rsidRPr="000C7FD5">
        <w:rPr>
          <w:bCs/>
          <w:iCs/>
        </w:rPr>
        <w:t xml:space="preserve">redmetnim Prijedlogom pravna osnova za podnošenje parnica radi zaštite kolektivnih interesa potrošača širi </w:t>
      </w:r>
      <w:r w:rsidR="008E4D18">
        <w:rPr>
          <w:bCs/>
          <w:iCs/>
        </w:rPr>
        <w:t xml:space="preserve">se </w:t>
      </w:r>
      <w:r w:rsidRPr="000C7FD5">
        <w:rPr>
          <w:bCs/>
          <w:iCs/>
        </w:rPr>
        <w:t xml:space="preserve">s usko potrošačkog </w:t>
      </w:r>
      <w:proofErr w:type="spellStart"/>
      <w:r w:rsidRPr="00940DEB">
        <w:rPr>
          <w:bCs/>
          <w:i/>
          <w:iCs/>
        </w:rPr>
        <w:t>acquisa</w:t>
      </w:r>
      <w:proofErr w:type="spellEnd"/>
      <w:r w:rsidRPr="000C7FD5">
        <w:rPr>
          <w:bCs/>
          <w:iCs/>
        </w:rPr>
        <w:t xml:space="preserve"> na područje financijskih usluga čiji korisnici čine najranjiviju skupinu potrošača, ali i na brojna druga područja kao što su telekomunikacijske, turističke i druge usluge.</w:t>
      </w:r>
    </w:p>
    <w:p w14:paraId="6BD18F9B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4022F79F" w14:textId="20770046" w:rsidR="00A87824" w:rsidRDefault="00D77BCF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Novine koje su usuglašene</w:t>
      </w:r>
      <w:r w:rsidR="000C7FD5" w:rsidRPr="000C7FD5">
        <w:rPr>
          <w:bCs/>
          <w:iCs/>
        </w:rPr>
        <w:t xml:space="preserve"> tijekom </w:t>
      </w:r>
      <w:proofErr w:type="spellStart"/>
      <w:r w:rsidR="000C7FD5" w:rsidRPr="000C7FD5">
        <w:rPr>
          <w:bCs/>
          <w:iCs/>
        </w:rPr>
        <w:t>trijaloga</w:t>
      </w:r>
      <w:proofErr w:type="spellEnd"/>
      <w:r w:rsidR="00480171">
        <w:rPr>
          <w:bCs/>
          <w:iCs/>
        </w:rPr>
        <w:t xml:space="preserve"> za vrijeme hrvatskog predsjedanja Vijećem Europske unije 2020.</w:t>
      </w:r>
      <w:r>
        <w:rPr>
          <w:bCs/>
          <w:iCs/>
        </w:rPr>
        <w:t xml:space="preserve">, </w:t>
      </w:r>
      <w:r w:rsidR="000C7FD5" w:rsidRPr="000C7FD5">
        <w:rPr>
          <w:bCs/>
          <w:iCs/>
        </w:rPr>
        <w:t>vezano za pretpostavke aktivne legitimacije kvalificiranih subjekata,</w:t>
      </w:r>
      <w:r>
        <w:rPr>
          <w:bCs/>
          <w:iCs/>
        </w:rPr>
        <w:t xml:space="preserve"> su</w:t>
      </w:r>
      <w:r w:rsidR="000C7FD5" w:rsidRPr="000C7FD5">
        <w:rPr>
          <w:bCs/>
          <w:iCs/>
        </w:rPr>
        <w:t xml:space="preserve"> način sudjelovanja oštećenih potrošača, obvez</w:t>
      </w:r>
      <w:r>
        <w:rPr>
          <w:bCs/>
          <w:iCs/>
        </w:rPr>
        <w:t>a</w:t>
      </w:r>
      <w:r w:rsidR="000C7FD5" w:rsidRPr="000C7FD5">
        <w:rPr>
          <w:bCs/>
          <w:iCs/>
        </w:rPr>
        <w:t xml:space="preserve"> država članica </w:t>
      </w:r>
      <w:r>
        <w:rPr>
          <w:bCs/>
          <w:iCs/>
        </w:rPr>
        <w:t>da osiguraju</w:t>
      </w:r>
      <w:r w:rsidR="000C7FD5" w:rsidRPr="000C7FD5">
        <w:rPr>
          <w:bCs/>
          <w:iCs/>
        </w:rPr>
        <w:t xml:space="preserve"> djelotvornost primjene ovog </w:t>
      </w:r>
      <w:proofErr w:type="spellStart"/>
      <w:r w:rsidR="000C7FD5" w:rsidRPr="000C7FD5">
        <w:rPr>
          <w:bCs/>
          <w:iCs/>
        </w:rPr>
        <w:t>procesnopravnog</w:t>
      </w:r>
      <w:proofErr w:type="spellEnd"/>
      <w:r w:rsidR="000C7FD5" w:rsidRPr="000C7FD5">
        <w:rPr>
          <w:bCs/>
          <w:iCs/>
        </w:rPr>
        <w:t xml:space="preserve"> instrumenta i mogućnost osnivanja europskog </w:t>
      </w:r>
      <w:proofErr w:type="spellStart"/>
      <w:r w:rsidR="000C7FD5" w:rsidRPr="000C7FD5">
        <w:rPr>
          <w:bCs/>
          <w:iCs/>
        </w:rPr>
        <w:t>ombudsmana</w:t>
      </w:r>
      <w:proofErr w:type="spellEnd"/>
      <w:r w:rsidR="000C7FD5" w:rsidRPr="000C7FD5">
        <w:rPr>
          <w:bCs/>
          <w:iCs/>
        </w:rPr>
        <w:t xml:space="preserve"> za pokretanje postupaka zaštite kolektivnih interesa</w:t>
      </w:r>
      <w:r w:rsidR="00B5250B">
        <w:rPr>
          <w:bCs/>
          <w:iCs/>
        </w:rPr>
        <w:t xml:space="preserve"> potrošača.</w:t>
      </w:r>
    </w:p>
    <w:p w14:paraId="16DEB4AB" w14:textId="3EA86337" w:rsidR="0031536B" w:rsidRDefault="0031536B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4B637EE4" w14:textId="77777777" w:rsidR="0031536B" w:rsidRPr="00145B15" w:rsidRDefault="0031536B">
      <w:pPr>
        <w:numPr>
          <w:ilvl w:val="0"/>
          <w:numId w:val="23"/>
        </w:numPr>
        <w:spacing w:line="276" w:lineRule="auto"/>
        <w:ind w:left="284" w:hanging="284"/>
        <w:jc w:val="both"/>
        <w:rPr>
          <w:bCs/>
          <w:iCs/>
        </w:rPr>
      </w:pPr>
      <w:r w:rsidRPr="00145B15">
        <w:rPr>
          <w:rFonts w:eastAsia="Calibri"/>
          <w:lang w:eastAsia="en-US"/>
        </w:rPr>
        <w:t>Razno</w:t>
      </w:r>
    </w:p>
    <w:p w14:paraId="0AD9C6F4" w14:textId="77777777" w:rsid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219F7917" w14:textId="640B2A09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0C7FD5">
        <w:rPr>
          <w:bCs/>
          <w:iCs/>
        </w:rPr>
        <w:t xml:space="preserve">Portal Sve za potrošače je prvi hrvatski portal na kojem su dostupne sve informacije iz područja politike zaštite potrošača, a kako bi i dalje, kontinuirano, bio jedinstveno i sveobuhvatno mjesto informiranja potrošača, potrebno je osigurati da se relevantne informacije objavljuju </w:t>
      </w:r>
      <w:r w:rsidR="00330EF1">
        <w:rPr>
          <w:bCs/>
          <w:iCs/>
        </w:rPr>
        <w:t>pravodobno</w:t>
      </w:r>
      <w:r w:rsidRPr="000C7FD5">
        <w:rPr>
          <w:bCs/>
          <w:iCs/>
        </w:rPr>
        <w:t xml:space="preserve"> i da su sve već objavljene informacije u svakom trenutku ažurne, točne i provjerene. </w:t>
      </w:r>
    </w:p>
    <w:p w14:paraId="1F3B1409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0A41533B" w14:textId="77777777" w:rsidR="000C7FD5" w:rsidRPr="000C7FD5" w:rsidRDefault="00EE5F25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Prema već spomenutoj</w:t>
      </w:r>
      <w:r w:rsidR="000C7FD5" w:rsidRPr="000C7FD5">
        <w:rPr>
          <w:bCs/>
          <w:iCs/>
        </w:rPr>
        <w:t xml:space="preserve"> provedenoj anketi </w:t>
      </w:r>
      <w:r w:rsidRPr="00EE5F25">
        <w:rPr>
          <w:bCs/>
          <w:iCs/>
        </w:rPr>
        <w:t>agencije IPSOS</w:t>
      </w:r>
      <w:r w:rsidR="000C7FD5" w:rsidRPr="000C7FD5">
        <w:rPr>
          <w:bCs/>
          <w:iCs/>
        </w:rPr>
        <w:t xml:space="preserve">, hrvatski građani koji su do sada barem jednom posjetili navedeni portal u velikoj </w:t>
      </w:r>
      <w:r>
        <w:rPr>
          <w:bCs/>
          <w:iCs/>
        </w:rPr>
        <w:t xml:space="preserve">su </w:t>
      </w:r>
      <w:r w:rsidR="000C7FD5" w:rsidRPr="000C7FD5">
        <w:rPr>
          <w:bCs/>
          <w:iCs/>
        </w:rPr>
        <w:t xml:space="preserve">mjeri pronašli sve informacije koje su tražili, što </w:t>
      </w:r>
      <w:r w:rsidR="00D03A45">
        <w:rPr>
          <w:bCs/>
          <w:iCs/>
        </w:rPr>
        <w:t>dovod</w:t>
      </w:r>
      <w:r w:rsidR="000C7FD5" w:rsidRPr="000C7FD5">
        <w:rPr>
          <w:bCs/>
          <w:iCs/>
        </w:rPr>
        <w:t xml:space="preserve">i </w:t>
      </w:r>
      <w:r w:rsidR="00D03A45">
        <w:rPr>
          <w:bCs/>
          <w:iCs/>
        </w:rPr>
        <w:t>do zaključka</w:t>
      </w:r>
      <w:r w:rsidR="000C7FD5" w:rsidRPr="000C7FD5">
        <w:rPr>
          <w:bCs/>
          <w:iCs/>
        </w:rPr>
        <w:t xml:space="preserve"> kako je i dalje potrebno aktivno informirati potrošače o uspostavljenom portalu koji potrošačima može pružiti sve informacije na jednom mjestu.</w:t>
      </w:r>
    </w:p>
    <w:p w14:paraId="562C75D1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5B9E8621" w14:textId="1B0E93E5" w:rsidR="000C7FD5" w:rsidRPr="000C7FD5" w:rsidRDefault="00184538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U izvještajnom razdoblju č</w:t>
      </w:r>
      <w:r w:rsidR="000C7FD5" w:rsidRPr="000C7FD5">
        <w:rPr>
          <w:bCs/>
          <w:iCs/>
        </w:rPr>
        <w:t>lanovi Vijeća kontinuirano</w:t>
      </w:r>
      <w:r>
        <w:rPr>
          <w:bCs/>
          <w:iCs/>
        </w:rPr>
        <w:t xml:space="preserve"> su </w:t>
      </w:r>
      <w:r w:rsidR="000C7FD5" w:rsidRPr="000C7FD5">
        <w:rPr>
          <w:bCs/>
          <w:iCs/>
        </w:rPr>
        <w:t>dostavlja</w:t>
      </w:r>
      <w:r>
        <w:rPr>
          <w:bCs/>
          <w:iCs/>
        </w:rPr>
        <w:t>li</w:t>
      </w:r>
      <w:r w:rsidR="000C7FD5" w:rsidRPr="000C7FD5">
        <w:rPr>
          <w:bCs/>
          <w:iCs/>
        </w:rPr>
        <w:t xml:space="preserve"> sve relevantne informacije (najave događanja, vijesti, brošure i sl.) </w:t>
      </w:r>
      <w:r>
        <w:rPr>
          <w:bCs/>
          <w:iCs/>
        </w:rPr>
        <w:t>te se portal redovno ažurirao</w:t>
      </w:r>
      <w:r w:rsidR="000C7FD5" w:rsidRPr="000C7FD5">
        <w:rPr>
          <w:bCs/>
          <w:iCs/>
        </w:rPr>
        <w:t xml:space="preserve">. </w:t>
      </w:r>
    </w:p>
    <w:p w14:paraId="664355AD" w14:textId="77777777" w:rsidR="000C7FD5" w:rsidRPr="000C7FD5" w:rsidRDefault="000C7FD5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76147082" w14:textId="0EAE795C" w:rsidR="000C7FD5" w:rsidRPr="000C7FD5" w:rsidRDefault="00B73664" w:rsidP="00480171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lastRenderedPageBreak/>
        <w:t>Odlukom</w:t>
      </w:r>
      <w:r w:rsidRPr="00B73664">
        <w:rPr>
          <w:bCs/>
          <w:iCs/>
        </w:rPr>
        <w:t xml:space="preserve"> o osnivanju Nacionalnog vijeća za zaštitu potrošača („Narodne novine</w:t>
      </w:r>
      <w:r>
        <w:rPr>
          <w:bCs/>
          <w:iCs/>
        </w:rPr>
        <w:t>“</w:t>
      </w:r>
      <w:r w:rsidRPr="00B73664">
        <w:rPr>
          <w:bCs/>
          <w:iCs/>
        </w:rPr>
        <w:t xml:space="preserve"> broj 57/19)</w:t>
      </w:r>
      <w:r w:rsidR="000C7FD5" w:rsidRPr="000C7FD5">
        <w:rPr>
          <w:bCs/>
          <w:iCs/>
        </w:rPr>
        <w:t xml:space="preserve"> predviđeno je da u istom sudjeluju tri člana civilnog društva, </w:t>
      </w:r>
      <w:r>
        <w:rPr>
          <w:bCs/>
          <w:iCs/>
        </w:rPr>
        <w:t xml:space="preserve">a </w:t>
      </w:r>
      <w:r w:rsidR="000C7FD5" w:rsidRPr="000C7FD5">
        <w:rPr>
          <w:bCs/>
          <w:iCs/>
        </w:rPr>
        <w:t xml:space="preserve">Vijeće </w:t>
      </w:r>
      <w:r w:rsidRPr="00B73664">
        <w:rPr>
          <w:bCs/>
          <w:iCs/>
        </w:rPr>
        <w:t xml:space="preserve">trenutno </w:t>
      </w:r>
      <w:r w:rsidR="000C7FD5" w:rsidRPr="000C7FD5">
        <w:rPr>
          <w:bCs/>
          <w:iCs/>
        </w:rPr>
        <w:t>ima jednog člana</w:t>
      </w:r>
      <w:r w:rsidR="00874C49">
        <w:rPr>
          <w:bCs/>
          <w:iCs/>
        </w:rPr>
        <w:t xml:space="preserve"> </w:t>
      </w:r>
      <w:r w:rsidR="00874C49" w:rsidRPr="00874C49">
        <w:rPr>
          <w:bCs/>
          <w:iCs/>
        </w:rPr>
        <w:t>civilnog društva</w:t>
      </w:r>
      <w:r w:rsidR="000C7FD5" w:rsidRPr="000C7FD5">
        <w:rPr>
          <w:bCs/>
          <w:iCs/>
        </w:rPr>
        <w:t xml:space="preserve">. </w:t>
      </w:r>
      <w:r w:rsidR="00330EF1">
        <w:rPr>
          <w:bCs/>
          <w:iCs/>
        </w:rPr>
        <w:t>S o</w:t>
      </w:r>
      <w:r w:rsidR="00184538">
        <w:rPr>
          <w:bCs/>
          <w:iCs/>
        </w:rPr>
        <w:t>bzirom kako je n</w:t>
      </w:r>
      <w:r w:rsidR="00587A27">
        <w:rPr>
          <w:bCs/>
          <w:iCs/>
        </w:rPr>
        <w:t>a Javni poziv</w:t>
      </w:r>
      <w:r w:rsidR="00587A27" w:rsidRPr="00587A27">
        <w:rPr>
          <w:bCs/>
          <w:iCs/>
        </w:rPr>
        <w:t xml:space="preserve"> za dostavu iskaza interesa i podnošenja prijedloga za imenovanje predstavnika udruga za zaštitu potrošača u Nacionalno vijeće za zaštitu potrošača</w:t>
      </w:r>
      <w:r w:rsidR="00587A27">
        <w:rPr>
          <w:bCs/>
          <w:iCs/>
        </w:rPr>
        <w:t xml:space="preserve"> </w:t>
      </w:r>
      <w:r w:rsidR="00587A27" w:rsidRPr="00587A27">
        <w:rPr>
          <w:bCs/>
          <w:iCs/>
        </w:rPr>
        <w:t>od 1. srpnja 2019</w:t>
      </w:r>
      <w:r w:rsidR="00184538">
        <w:rPr>
          <w:bCs/>
          <w:iCs/>
        </w:rPr>
        <w:t>. zaprimljen</w:t>
      </w:r>
      <w:r w:rsidR="000C7FD5" w:rsidRPr="000C7FD5">
        <w:rPr>
          <w:bCs/>
          <w:iCs/>
        </w:rPr>
        <w:t xml:space="preserve"> samo jedan iskaz interesa</w:t>
      </w:r>
      <w:r w:rsidR="00874C49">
        <w:rPr>
          <w:bCs/>
          <w:iCs/>
        </w:rPr>
        <w:t xml:space="preserve"> - Hrvatske</w:t>
      </w:r>
      <w:r w:rsidR="00874C49" w:rsidRPr="00874C49">
        <w:rPr>
          <w:bCs/>
          <w:iCs/>
        </w:rPr>
        <w:t xml:space="preserve"> udruga za zaštitu potrošača</w:t>
      </w:r>
      <w:r w:rsidR="00184538">
        <w:rPr>
          <w:bCs/>
          <w:iCs/>
        </w:rPr>
        <w:t>, 11. prosinca 2020. na portalu Sve za potrošače objavljen je P</w:t>
      </w:r>
      <w:r w:rsidR="00480171" w:rsidRPr="00480171">
        <w:rPr>
          <w:bCs/>
          <w:iCs/>
        </w:rPr>
        <w:t>onovljeni javni poziv za dostavu iskaza interesa i podnošenja prijedloga za imenovanje predstavnika udruga za zaštitu potrošača u Nacionalno vijeće za zaštitu potrošača</w:t>
      </w:r>
      <w:r w:rsidR="00184538">
        <w:rPr>
          <w:bCs/>
          <w:iCs/>
        </w:rPr>
        <w:t xml:space="preserve">. </w:t>
      </w:r>
    </w:p>
    <w:p w14:paraId="6C391B29" w14:textId="77777777" w:rsidR="00032157" w:rsidRPr="00032157" w:rsidRDefault="00472E61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/>
          <w:bCs/>
          <w:iCs/>
        </w:rPr>
        <w:br w:type="page"/>
      </w:r>
      <w:r w:rsidR="00032157" w:rsidRPr="00D923C8">
        <w:rPr>
          <w:b/>
          <w:bCs/>
          <w:iCs/>
        </w:rPr>
        <w:lastRenderedPageBreak/>
        <w:t>III. ZAKLJUČAK</w:t>
      </w:r>
      <w:r w:rsidR="00032157" w:rsidRPr="00032157">
        <w:rPr>
          <w:b/>
          <w:bCs/>
          <w:iCs/>
        </w:rPr>
        <w:t xml:space="preserve"> </w:t>
      </w:r>
    </w:p>
    <w:p w14:paraId="1A965116" w14:textId="77777777" w:rsidR="00032157" w:rsidRPr="00032157" w:rsidRDefault="00032157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7CF2184" w14:textId="10524CA2" w:rsidR="00032157" w:rsidRDefault="00032157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032157">
        <w:rPr>
          <w:bCs/>
          <w:iCs/>
        </w:rPr>
        <w:t xml:space="preserve">Rad </w:t>
      </w:r>
      <w:r w:rsidR="00E43387">
        <w:rPr>
          <w:bCs/>
          <w:iCs/>
        </w:rPr>
        <w:t>V</w:t>
      </w:r>
      <w:r w:rsidRPr="00032157">
        <w:rPr>
          <w:bCs/>
          <w:iCs/>
        </w:rPr>
        <w:t xml:space="preserve">ijeća </w:t>
      </w:r>
      <w:r w:rsidR="00E43387">
        <w:rPr>
          <w:bCs/>
          <w:iCs/>
        </w:rPr>
        <w:t xml:space="preserve">je tijekom </w:t>
      </w:r>
      <w:r w:rsidRPr="00032157">
        <w:rPr>
          <w:bCs/>
          <w:iCs/>
        </w:rPr>
        <w:t>20</w:t>
      </w:r>
      <w:r w:rsidR="00E43387">
        <w:rPr>
          <w:bCs/>
          <w:iCs/>
        </w:rPr>
        <w:t xml:space="preserve">20. </w:t>
      </w:r>
      <w:r w:rsidRPr="00032157">
        <w:rPr>
          <w:bCs/>
          <w:iCs/>
        </w:rPr>
        <w:t xml:space="preserve">bio usmjeren na aktualnu problematiku potrošača, </w:t>
      </w:r>
      <w:r w:rsidR="00ED0A80">
        <w:rPr>
          <w:bCs/>
          <w:iCs/>
        </w:rPr>
        <w:t xml:space="preserve">dok se u prvoj polovici 2020. posebno ističu </w:t>
      </w:r>
      <w:r>
        <w:rPr>
          <w:bCs/>
          <w:iCs/>
        </w:rPr>
        <w:t>ak</w:t>
      </w:r>
      <w:r w:rsidRPr="00032157">
        <w:rPr>
          <w:bCs/>
          <w:iCs/>
        </w:rPr>
        <w:t>tivnosti na području zašt</w:t>
      </w:r>
      <w:r w:rsidR="00A72567">
        <w:rPr>
          <w:bCs/>
          <w:iCs/>
        </w:rPr>
        <w:t>ite prava potrošača za vrijeme h</w:t>
      </w:r>
      <w:r w:rsidRPr="00032157">
        <w:rPr>
          <w:bCs/>
          <w:iCs/>
        </w:rPr>
        <w:t>rvatskog</w:t>
      </w:r>
      <w:r w:rsidR="006C4B75">
        <w:rPr>
          <w:bCs/>
          <w:iCs/>
        </w:rPr>
        <w:t xml:space="preserve"> predsjedanja Vijećem Europske u</w:t>
      </w:r>
      <w:r w:rsidRPr="00032157">
        <w:rPr>
          <w:bCs/>
          <w:iCs/>
        </w:rPr>
        <w:t>nije 2020</w:t>
      </w:r>
      <w:r w:rsidR="00ED0A80">
        <w:rPr>
          <w:bCs/>
          <w:iCs/>
        </w:rPr>
        <w:t>.</w:t>
      </w:r>
    </w:p>
    <w:p w14:paraId="7DF4E37C" w14:textId="77777777" w:rsidR="00032157" w:rsidRPr="00032157" w:rsidRDefault="00032157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1E5231F0" w14:textId="122FB238" w:rsidR="00032157" w:rsidRPr="00032157" w:rsidRDefault="000C5239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Na 10. sjednici</w:t>
      </w:r>
      <w:r w:rsidRPr="000C5239">
        <w:rPr>
          <w:bCs/>
          <w:iCs/>
        </w:rPr>
        <w:t xml:space="preserve"> Vijeća </w:t>
      </w:r>
      <w:r>
        <w:rPr>
          <w:bCs/>
          <w:iCs/>
        </w:rPr>
        <w:t>č</w:t>
      </w:r>
      <w:r w:rsidR="00032157" w:rsidRPr="00032157">
        <w:rPr>
          <w:bCs/>
          <w:iCs/>
        </w:rPr>
        <w:t xml:space="preserve">lanovima </w:t>
      </w:r>
      <w:r>
        <w:rPr>
          <w:bCs/>
          <w:iCs/>
        </w:rPr>
        <w:t xml:space="preserve">su </w:t>
      </w:r>
      <w:r w:rsidR="00032157" w:rsidRPr="00032157">
        <w:rPr>
          <w:bCs/>
          <w:iCs/>
        </w:rPr>
        <w:t xml:space="preserve">prezentirane </w:t>
      </w:r>
      <w:r w:rsidR="00F236B0">
        <w:rPr>
          <w:bCs/>
          <w:iCs/>
        </w:rPr>
        <w:t>provedene</w:t>
      </w:r>
      <w:r w:rsidR="00032157" w:rsidRPr="00032157">
        <w:rPr>
          <w:bCs/>
          <w:iCs/>
        </w:rPr>
        <w:t xml:space="preserve"> aktivnosti Ministarstva gospodarstva</w:t>
      </w:r>
      <w:r>
        <w:rPr>
          <w:bCs/>
          <w:iCs/>
        </w:rPr>
        <w:t xml:space="preserve"> i održivog razvoja </w:t>
      </w:r>
      <w:r w:rsidR="00032157" w:rsidRPr="00032157">
        <w:rPr>
          <w:bCs/>
          <w:iCs/>
        </w:rPr>
        <w:t>na području zaštite potrošača u 20</w:t>
      </w:r>
      <w:r>
        <w:rPr>
          <w:bCs/>
          <w:iCs/>
        </w:rPr>
        <w:t>20</w:t>
      </w:r>
      <w:r w:rsidR="00032157" w:rsidRPr="00032157">
        <w:rPr>
          <w:bCs/>
          <w:iCs/>
        </w:rPr>
        <w:t>.</w:t>
      </w:r>
      <w:r w:rsidR="007740DC">
        <w:rPr>
          <w:bCs/>
          <w:iCs/>
        </w:rPr>
        <w:t xml:space="preserve"> godini</w:t>
      </w:r>
      <w:r>
        <w:rPr>
          <w:bCs/>
          <w:iCs/>
        </w:rPr>
        <w:t xml:space="preserve">, kao i </w:t>
      </w:r>
      <w:r w:rsidR="00032157" w:rsidRPr="00032157">
        <w:rPr>
          <w:bCs/>
          <w:iCs/>
        </w:rPr>
        <w:t xml:space="preserve">aktivnosti </w:t>
      </w:r>
      <w:r w:rsidR="001E2513">
        <w:rPr>
          <w:bCs/>
          <w:iCs/>
        </w:rPr>
        <w:t>drugih</w:t>
      </w:r>
      <w:r w:rsidR="00032157" w:rsidRPr="00032157">
        <w:rPr>
          <w:bCs/>
          <w:iCs/>
        </w:rPr>
        <w:t xml:space="preserve"> dionika</w:t>
      </w:r>
      <w:r w:rsidR="008B7683">
        <w:rPr>
          <w:bCs/>
          <w:iCs/>
        </w:rPr>
        <w:t xml:space="preserve"> </w:t>
      </w:r>
      <w:r w:rsidR="00032157" w:rsidRPr="00032157">
        <w:rPr>
          <w:bCs/>
          <w:iCs/>
        </w:rPr>
        <w:t>koji sudjeluju u provedbi politike zaštite potrošača.</w:t>
      </w:r>
    </w:p>
    <w:p w14:paraId="44FB30F8" w14:textId="77777777" w:rsidR="00032157" w:rsidRDefault="00032157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3E9AC8F8" w14:textId="0D21D86C" w:rsidR="00940739" w:rsidRDefault="000D4A5E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U svrhu prilagodbe </w:t>
      </w:r>
      <w:r w:rsidR="00882C1E">
        <w:rPr>
          <w:bCs/>
          <w:iCs/>
        </w:rPr>
        <w:t xml:space="preserve">daljnjeg rada Vijeća novim okolnostima u </w:t>
      </w:r>
      <w:r w:rsidR="0052134B">
        <w:rPr>
          <w:bCs/>
          <w:iCs/>
        </w:rPr>
        <w:t>vidu</w:t>
      </w:r>
      <w:r w:rsidR="00882C1E">
        <w:rPr>
          <w:bCs/>
          <w:iCs/>
        </w:rPr>
        <w:t xml:space="preserve"> </w:t>
      </w:r>
      <w:proofErr w:type="spellStart"/>
      <w:r w:rsidR="00882C1E">
        <w:rPr>
          <w:bCs/>
          <w:iCs/>
        </w:rPr>
        <w:t>pandemije</w:t>
      </w:r>
      <w:proofErr w:type="spellEnd"/>
      <w:r w:rsidR="00882C1E">
        <w:rPr>
          <w:bCs/>
          <w:iCs/>
        </w:rPr>
        <w:t xml:space="preserve"> uzrokovane virusom</w:t>
      </w:r>
      <w:r w:rsidR="00882C1E" w:rsidRPr="00882C1E">
        <w:rPr>
          <w:bCs/>
          <w:iCs/>
        </w:rPr>
        <w:t xml:space="preserve"> COVID-19 </w:t>
      </w:r>
      <w:r w:rsidR="00FD0A86">
        <w:rPr>
          <w:bCs/>
          <w:iCs/>
        </w:rPr>
        <w:t xml:space="preserve">te </w:t>
      </w:r>
      <w:r w:rsidR="00330EF1">
        <w:rPr>
          <w:bCs/>
          <w:iCs/>
        </w:rPr>
        <w:t xml:space="preserve">s </w:t>
      </w:r>
      <w:r w:rsidR="00FD0A86">
        <w:rPr>
          <w:bCs/>
          <w:iCs/>
        </w:rPr>
        <w:t xml:space="preserve">obzirom na </w:t>
      </w:r>
      <w:r w:rsidR="00882C1E">
        <w:rPr>
          <w:bCs/>
          <w:iCs/>
        </w:rPr>
        <w:t>novo ustrojstvo i djelokrug</w:t>
      </w:r>
      <w:r w:rsidR="00882C1E" w:rsidRPr="00882C1E">
        <w:rPr>
          <w:bCs/>
          <w:iCs/>
        </w:rPr>
        <w:t xml:space="preserve"> tijela državne uprave </w:t>
      </w:r>
      <w:r w:rsidR="00882C1E">
        <w:rPr>
          <w:bCs/>
          <w:iCs/>
        </w:rPr>
        <w:t xml:space="preserve">iz srpnja 2020., </w:t>
      </w:r>
      <w:r w:rsidR="00940739">
        <w:rPr>
          <w:bCs/>
          <w:iCs/>
        </w:rPr>
        <w:t xml:space="preserve">Vijeće je usuglasilo i usvojilo novi </w:t>
      </w:r>
      <w:r w:rsidR="00940739" w:rsidRPr="00940739">
        <w:rPr>
          <w:bCs/>
          <w:iCs/>
        </w:rPr>
        <w:t>Poslovnik Nacionalnog vijeća za zaštitu potrošača,</w:t>
      </w:r>
      <w:r w:rsidR="00940739">
        <w:rPr>
          <w:bCs/>
          <w:iCs/>
        </w:rPr>
        <w:t xml:space="preserve"> </w:t>
      </w:r>
      <w:r w:rsidR="008B7683" w:rsidRPr="008B7683">
        <w:rPr>
          <w:bCs/>
          <w:iCs/>
        </w:rPr>
        <w:t xml:space="preserve">kojim je zamijenjen Poslovnik o radu Nacionalnog vijeća za zaštitu potrošača iz prosinca 2017. </w:t>
      </w:r>
    </w:p>
    <w:p w14:paraId="1DA6542E" w14:textId="77777777" w:rsidR="008B7683" w:rsidRDefault="008B7683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295F0C18" w14:textId="2F3F29A1" w:rsidR="008C30ED" w:rsidRDefault="00616BEC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Održana je rasprava</w:t>
      </w:r>
      <w:r w:rsidR="003069E3">
        <w:rPr>
          <w:bCs/>
          <w:iCs/>
        </w:rPr>
        <w:t xml:space="preserve"> o </w:t>
      </w:r>
      <w:r w:rsidR="003069E3" w:rsidRPr="003069E3">
        <w:rPr>
          <w:bCs/>
          <w:iCs/>
        </w:rPr>
        <w:t>Prijedlog</w:t>
      </w:r>
      <w:r>
        <w:rPr>
          <w:bCs/>
          <w:iCs/>
        </w:rPr>
        <w:t>u</w:t>
      </w:r>
      <w:r w:rsidR="003069E3" w:rsidRPr="003069E3">
        <w:rPr>
          <w:bCs/>
          <w:iCs/>
        </w:rPr>
        <w:t xml:space="preserve"> nacrta Nacionalnog programa</w:t>
      </w:r>
      <w:r w:rsidR="00B94A5B">
        <w:rPr>
          <w:bCs/>
          <w:iCs/>
        </w:rPr>
        <w:t xml:space="preserve"> </w:t>
      </w:r>
      <w:r w:rsidR="00B94A5B" w:rsidRPr="00B94A5B">
        <w:rPr>
          <w:bCs/>
          <w:iCs/>
        </w:rPr>
        <w:t>zaštite potrošača</w:t>
      </w:r>
      <w:r w:rsidR="003069E3" w:rsidRPr="003069E3">
        <w:rPr>
          <w:bCs/>
          <w:iCs/>
        </w:rPr>
        <w:t>,</w:t>
      </w:r>
      <w:r w:rsidR="008C30ED" w:rsidRPr="008C30ED">
        <w:t xml:space="preserve"> </w:t>
      </w:r>
      <w:r w:rsidR="00C332FD">
        <w:t xml:space="preserve">što je ujedno bila i </w:t>
      </w:r>
      <w:r w:rsidR="008C30ED" w:rsidRPr="008C30ED">
        <w:rPr>
          <w:bCs/>
          <w:iCs/>
        </w:rPr>
        <w:t>prilika za sve dionike da daju svoj doprinos daljnjem razvoju politike zaštite potrošača, kako u smislu određivanja strateških prioriteta, tako i u smislu provođenja konkretnih operativnih aktivnosti.</w:t>
      </w:r>
    </w:p>
    <w:p w14:paraId="3041E394" w14:textId="77777777" w:rsidR="005D153B" w:rsidRDefault="005D153B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42E53A94" w14:textId="77777777" w:rsidR="005D153B" w:rsidRDefault="004F10C7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Također, č</w:t>
      </w:r>
      <w:r w:rsidR="005D153B">
        <w:rPr>
          <w:bCs/>
          <w:iCs/>
        </w:rPr>
        <w:t>lanovima Vijeća su prezentirani određeni zakonodavni prijedlozi</w:t>
      </w:r>
      <w:r w:rsidR="005D153B" w:rsidRPr="005D153B">
        <w:rPr>
          <w:bCs/>
          <w:iCs/>
        </w:rPr>
        <w:t xml:space="preserve"> iz područja zaštite potrošača</w:t>
      </w:r>
      <w:r w:rsidR="005D153B">
        <w:rPr>
          <w:bCs/>
          <w:iCs/>
        </w:rPr>
        <w:t xml:space="preserve"> doneseni </w:t>
      </w:r>
      <w:r w:rsidR="005D153B" w:rsidRPr="005D153B">
        <w:rPr>
          <w:bCs/>
          <w:iCs/>
        </w:rPr>
        <w:t>na razini Europske unije posljednjih godina</w:t>
      </w:r>
      <w:r w:rsidR="005D153B">
        <w:rPr>
          <w:bCs/>
          <w:iCs/>
        </w:rPr>
        <w:t>.</w:t>
      </w:r>
    </w:p>
    <w:p w14:paraId="722B00AE" w14:textId="77777777" w:rsidR="000C5239" w:rsidRDefault="000C5239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2A12070A" w14:textId="3C2D49E5" w:rsidR="00E60D56" w:rsidRDefault="00330EF1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>S o</w:t>
      </w:r>
      <w:r w:rsidR="00557EB1" w:rsidRPr="00557EB1">
        <w:rPr>
          <w:bCs/>
          <w:iCs/>
        </w:rPr>
        <w:t>bzirom na činjenicu da je politika zaštite potroš</w:t>
      </w:r>
      <w:r w:rsidR="00557EB1">
        <w:rPr>
          <w:bCs/>
          <w:iCs/>
        </w:rPr>
        <w:t>ača multidisciplinarno područje</w:t>
      </w:r>
      <w:r w:rsidR="00F5469A">
        <w:rPr>
          <w:bCs/>
          <w:iCs/>
        </w:rPr>
        <w:t xml:space="preserve">, koje uključuje </w:t>
      </w:r>
      <w:r w:rsidR="00F5469A" w:rsidRPr="00557EB1">
        <w:rPr>
          <w:bCs/>
          <w:iCs/>
        </w:rPr>
        <w:t>mnogo različitih</w:t>
      </w:r>
      <w:r w:rsidR="00F5469A">
        <w:rPr>
          <w:bCs/>
          <w:iCs/>
        </w:rPr>
        <w:t xml:space="preserve"> dionika</w:t>
      </w:r>
      <w:r w:rsidR="00F2744D">
        <w:rPr>
          <w:bCs/>
          <w:iCs/>
        </w:rPr>
        <w:t xml:space="preserve">, </w:t>
      </w:r>
      <w:r w:rsidR="00557EB1">
        <w:rPr>
          <w:bCs/>
          <w:iCs/>
        </w:rPr>
        <w:t xml:space="preserve">dosadašnja praksa ukazuje na </w:t>
      </w:r>
      <w:r w:rsidR="00F2744D">
        <w:rPr>
          <w:bCs/>
          <w:iCs/>
        </w:rPr>
        <w:t>potrebu za snažnom</w:t>
      </w:r>
      <w:r w:rsidR="00557EB1" w:rsidRPr="00557EB1">
        <w:rPr>
          <w:bCs/>
          <w:iCs/>
        </w:rPr>
        <w:t xml:space="preserve"> sinergijom svih dionika s ciljem</w:t>
      </w:r>
      <w:r w:rsidR="007F2CEF">
        <w:rPr>
          <w:bCs/>
          <w:iCs/>
        </w:rPr>
        <w:t xml:space="preserve"> podizanja</w:t>
      </w:r>
      <w:r w:rsidR="00E60D56" w:rsidRPr="00E60D56">
        <w:rPr>
          <w:bCs/>
          <w:iCs/>
        </w:rPr>
        <w:t xml:space="preserve"> javne svijesti o potrošačkim pravima, kao jednom od najvažnijih segmenata politike zaštite potrošača.</w:t>
      </w:r>
    </w:p>
    <w:p w14:paraId="42C6D796" w14:textId="77777777" w:rsidR="00E60D56" w:rsidRDefault="00E60D56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1FA4B9AB" w14:textId="107E0194" w:rsidR="007F2CEF" w:rsidRDefault="00430325">
      <w:pPr>
        <w:tabs>
          <w:tab w:val="left" w:pos="2742"/>
        </w:tabs>
        <w:spacing w:line="276" w:lineRule="auto"/>
        <w:jc w:val="both"/>
      </w:pPr>
      <w:r>
        <w:rPr>
          <w:bCs/>
          <w:iCs/>
        </w:rPr>
        <w:t xml:space="preserve">S tim ciljem, </w:t>
      </w:r>
      <w:r w:rsidR="001521D3">
        <w:rPr>
          <w:bCs/>
          <w:iCs/>
        </w:rPr>
        <w:t>članovi</w:t>
      </w:r>
      <w:r>
        <w:rPr>
          <w:bCs/>
          <w:iCs/>
        </w:rPr>
        <w:t xml:space="preserve"> Vijeća su </w:t>
      </w:r>
      <w:r w:rsidRPr="002851CC">
        <w:rPr>
          <w:bCs/>
          <w:iCs/>
        </w:rPr>
        <w:t xml:space="preserve">pozvani na </w:t>
      </w:r>
      <w:r w:rsidR="001521D3" w:rsidRPr="002851CC">
        <w:rPr>
          <w:bCs/>
          <w:iCs/>
        </w:rPr>
        <w:t xml:space="preserve">nastavak </w:t>
      </w:r>
      <w:r w:rsidRPr="002851CC">
        <w:rPr>
          <w:bCs/>
          <w:iCs/>
        </w:rPr>
        <w:t>daljnj</w:t>
      </w:r>
      <w:r w:rsidR="001521D3" w:rsidRPr="002851CC">
        <w:rPr>
          <w:bCs/>
          <w:iCs/>
        </w:rPr>
        <w:t>e</w:t>
      </w:r>
      <w:r w:rsidRPr="002851CC">
        <w:rPr>
          <w:bCs/>
          <w:iCs/>
        </w:rPr>
        <w:t xml:space="preserve"> s</w:t>
      </w:r>
      <w:r w:rsidR="001521D3" w:rsidRPr="002851CC">
        <w:rPr>
          <w:bCs/>
          <w:iCs/>
        </w:rPr>
        <w:t>uradnje na</w:t>
      </w:r>
      <w:r w:rsidR="001521D3">
        <w:rPr>
          <w:bCs/>
          <w:iCs/>
        </w:rPr>
        <w:t xml:space="preserve"> uređivanju </w:t>
      </w:r>
      <w:r w:rsidR="001B39AE">
        <w:rPr>
          <w:bCs/>
          <w:iCs/>
        </w:rPr>
        <w:t xml:space="preserve">sadržaja </w:t>
      </w:r>
      <w:r w:rsidR="001521D3">
        <w:rPr>
          <w:bCs/>
          <w:iCs/>
        </w:rPr>
        <w:t>središnjeg</w:t>
      </w:r>
      <w:r w:rsidRPr="00557EB1">
        <w:rPr>
          <w:bCs/>
          <w:iCs/>
        </w:rPr>
        <w:t xml:space="preserve"> portal</w:t>
      </w:r>
      <w:r w:rsidR="001521D3">
        <w:rPr>
          <w:bCs/>
          <w:iCs/>
        </w:rPr>
        <w:t>a</w:t>
      </w:r>
      <w:r w:rsidRPr="00557EB1">
        <w:rPr>
          <w:bCs/>
          <w:iCs/>
        </w:rPr>
        <w:t xml:space="preserve"> za pot</w:t>
      </w:r>
      <w:r>
        <w:rPr>
          <w:bCs/>
          <w:iCs/>
        </w:rPr>
        <w:t xml:space="preserve">rošače </w:t>
      </w:r>
      <w:r w:rsidR="007F2CEF">
        <w:rPr>
          <w:bCs/>
          <w:iCs/>
        </w:rPr>
        <w:t>„</w:t>
      </w:r>
      <w:r>
        <w:rPr>
          <w:bCs/>
          <w:iCs/>
        </w:rPr>
        <w:t>Sve za potrošače</w:t>
      </w:r>
      <w:r w:rsidR="007F2CEF">
        <w:rPr>
          <w:bCs/>
          <w:iCs/>
        </w:rPr>
        <w:t>“</w:t>
      </w:r>
      <w:r>
        <w:rPr>
          <w:bCs/>
          <w:iCs/>
        </w:rPr>
        <w:t xml:space="preserve">, </w:t>
      </w:r>
      <w:hyperlink r:id="rId9" w:history="1">
        <w:r w:rsidRPr="0013600C">
          <w:rPr>
            <w:rStyle w:val="Hyperlink"/>
            <w:bCs/>
            <w:iCs/>
          </w:rPr>
          <w:t>www.szp.hr</w:t>
        </w:r>
      </w:hyperlink>
      <w:r>
        <w:rPr>
          <w:bCs/>
          <w:iCs/>
        </w:rPr>
        <w:t xml:space="preserve">, </w:t>
      </w:r>
      <w:r w:rsidR="004428CC">
        <w:rPr>
          <w:bCs/>
          <w:iCs/>
        </w:rPr>
        <w:t xml:space="preserve">koji </w:t>
      </w:r>
      <w:r w:rsidR="007132CB" w:rsidRPr="00557EB1">
        <w:rPr>
          <w:bCs/>
          <w:iCs/>
        </w:rPr>
        <w:t>predstavlja jedinstveno i sveobuhvatno mjesto informiranja za potrošače</w:t>
      </w:r>
      <w:r w:rsidR="001521D3">
        <w:rPr>
          <w:bCs/>
          <w:iCs/>
        </w:rPr>
        <w:t>.</w:t>
      </w:r>
      <w:r w:rsidR="007F2CEF" w:rsidRPr="007F2CEF">
        <w:t xml:space="preserve"> </w:t>
      </w:r>
    </w:p>
    <w:p w14:paraId="5EF5CC8F" w14:textId="77777777" w:rsidR="007F2CEF" w:rsidRDefault="007F2CEF">
      <w:pPr>
        <w:tabs>
          <w:tab w:val="left" w:pos="2742"/>
        </w:tabs>
        <w:spacing w:line="276" w:lineRule="auto"/>
        <w:jc w:val="both"/>
      </w:pPr>
    </w:p>
    <w:p w14:paraId="5A191DDF" w14:textId="0062E38D" w:rsidR="007132CB" w:rsidRDefault="007F2CEF">
      <w:pPr>
        <w:tabs>
          <w:tab w:val="left" w:pos="2742"/>
        </w:tabs>
        <w:spacing w:line="276" w:lineRule="auto"/>
        <w:jc w:val="both"/>
        <w:rPr>
          <w:bCs/>
          <w:iCs/>
        </w:rPr>
      </w:pPr>
      <w:r w:rsidRPr="007F2CEF">
        <w:rPr>
          <w:bCs/>
          <w:iCs/>
        </w:rPr>
        <w:t xml:space="preserve">Boljim informiranjem građana jača i njihovo povjerenje u tržište, što je ključan uvjet za razvoj poslovnih aktivnosti i </w:t>
      </w:r>
      <w:r>
        <w:rPr>
          <w:bCs/>
          <w:iCs/>
        </w:rPr>
        <w:t>gospodarski</w:t>
      </w:r>
      <w:r w:rsidRPr="007F2CEF">
        <w:rPr>
          <w:bCs/>
          <w:iCs/>
        </w:rPr>
        <w:t xml:space="preserve"> rast.</w:t>
      </w:r>
    </w:p>
    <w:p w14:paraId="6E1831B3" w14:textId="77777777" w:rsidR="00E60D56" w:rsidRDefault="00E60D56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609C2313" w14:textId="238BB287" w:rsidR="0006603C" w:rsidRDefault="0006603C">
      <w:pPr>
        <w:tabs>
          <w:tab w:val="left" w:pos="2742"/>
        </w:tabs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Zaključno se ističe </w:t>
      </w:r>
      <w:r w:rsidR="002851CC">
        <w:rPr>
          <w:bCs/>
          <w:iCs/>
        </w:rPr>
        <w:t xml:space="preserve">važnost unapređenja </w:t>
      </w:r>
      <w:r w:rsidR="002851CC" w:rsidRPr="00032157">
        <w:rPr>
          <w:bCs/>
          <w:iCs/>
        </w:rPr>
        <w:t>međuresorn</w:t>
      </w:r>
      <w:r w:rsidR="00AE5DCD">
        <w:rPr>
          <w:bCs/>
          <w:iCs/>
        </w:rPr>
        <w:t>e</w:t>
      </w:r>
      <w:r w:rsidR="002851CC" w:rsidRPr="00032157">
        <w:rPr>
          <w:bCs/>
          <w:iCs/>
        </w:rPr>
        <w:t xml:space="preserve"> suradnj</w:t>
      </w:r>
      <w:r w:rsidR="00AE5DCD">
        <w:rPr>
          <w:bCs/>
          <w:iCs/>
        </w:rPr>
        <w:t>e</w:t>
      </w:r>
      <w:r w:rsidR="002851CC" w:rsidRPr="00032157">
        <w:rPr>
          <w:bCs/>
          <w:iCs/>
        </w:rPr>
        <w:t xml:space="preserve"> svih dionika politike zaštite prava potrošača u Republici Hrvatskoj</w:t>
      </w:r>
      <w:r w:rsidR="00AE5DCD">
        <w:rPr>
          <w:bCs/>
          <w:iCs/>
        </w:rPr>
        <w:t xml:space="preserve">, kroz </w:t>
      </w:r>
      <w:r w:rsidR="002851CC" w:rsidRPr="00032157">
        <w:rPr>
          <w:bCs/>
          <w:iCs/>
        </w:rPr>
        <w:t>međ</w:t>
      </w:r>
      <w:r w:rsidR="00AE5DCD">
        <w:rPr>
          <w:bCs/>
          <w:iCs/>
        </w:rPr>
        <w:t>usobn</w:t>
      </w:r>
      <w:r w:rsidR="007F2CEF">
        <w:rPr>
          <w:bCs/>
          <w:iCs/>
        </w:rPr>
        <w:t>i</w:t>
      </w:r>
      <w:r w:rsidR="002851CC" w:rsidRPr="00032157">
        <w:rPr>
          <w:bCs/>
          <w:iCs/>
        </w:rPr>
        <w:t xml:space="preserve"> partnersk</w:t>
      </w:r>
      <w:r w:rsidR="002851CC">
        <w:rPr>
          <w:bCs/>
          <w:iCs/>
        </w:rPr>
        <w:t>i</w:t>
      </w:r>
      <w:r w:rsidR="002851CC" w:rsidRPr="00032157">
        <w:rPr>
          <w:bCs/>
          <w:iCs/>
        </w:rPr>
        <w:t xml:space="preserve"> odnos svih resornih ministarstava, regulatornih tijela, ud</w:t>
      </w:r>
      <w:r w:rsidR="00AE5DCD">
        <w:rPr>
          <w:bCs/>
          <w:iCs/>
        </w:rPr>
        <w:t>ruga za zaštitu prava potrošača</w:t>
      </w:r>
      <w:r w:rsidR="002851CC" w:rsidRPr="00032157">
        <w:rPr>
          <w:bCs/>
          <w:iCs/>
        </w:rPr>
        <w:t xml:space="preserve"> te jedinica lokalne i</w:t>
      </w:r>
      <w:r w:rsidR="00113997">
        <w:rPr>
          <w:bCs/>
          <w:iCs/>
        </w:rPr>
        <w:t xml:space="preserve"> </w:t>
      </w:r>
      <w:r w:rsidR="00113997" w:rsidRPr="00113997">
        <w:rPr>
          <w:bCs/>
          <w:iCs/>
        </w:rPr>
        <w:t>područne (regionalne)</w:t>
      </w:r>
      <w:r w:rsidR="00113997">
        <w:rPr>
          <w:bCs/>
          <w:iCs/>
        </w:rPr>
        <w:t xml:space="preserve"> </w:t>
      </w:r>
      <w:r w:rsidR="002851CC" w:rsidRPr="00032157">
        <w:rPr>
          <w:bCs/>
          <w:iCs/>
        </w:rPr>
        <w:t>samouprave</w:t>
      </w:r>
      <w:r w:rsidR="002851CC">
        <w:rPr>
          <w:bCs/>
          <w:iCs/>
        </w:rPr>
        <w:t>.</w:t>
      </w:r>
    </w:p>
    <w:p w14:paraId="54E11D2A" w14:textId="77777777" w:rsidR="00E60D56" w:rsidRDefault="00E60D56">
      <w:pPr>
        <w:tabs>
          <w:tab w:val="left" w:pos="2742"/>
        </w:tabs>
        <w:spacing w:line="276" w:lineRule="auto"/>
        <w:jc w:val="both"/>
        <w:rPr>
          <w:bCs/>
          <w:iCs/>
        </w:rPr>
      </w:pPr>
      <w:bookmarkStart w:id="0" w:name="_GoBack"/>
      <w:bookmarkEnd w:id="0"/>
    </w:p>
    <w:p w14:paraId="01946C8C" w14:textId="41A8D4BD" w:rsidR="0073099E" w:rsidRDefault="0073099E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p w14:paraId="04F629E9" w14:textId="77777777" w:rsidR="007F2CEF" w:rsidRPr="0065174D" w:rsidRDefault="007F2CEF">
      <w:pPr>
        <w:tabs>
          <w:tab w:val="left" w:pos="2742"/>
        </w:tabs>
        <w:spacing w:line="276" w:lineRule="auto"/>
        <w:jc w:val="both"/>
        <w:rPr>
          <w:bCs/>
          <w:iCs/>
        </w:rPr>
      </w:pPr>
    </w:p>
    <w:sectPr w:rsidR="007F2CEF" w:rsidRPr="0065174D" w:rsidSect="0019119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403A5" w14:textId="77777777" w:rsidR="00976542" w:rsidRDefault="00976542">
      <w:r>
        <w:separator/>
      </w:r>
    </w:p>
  </w:endnote>
  <w:endnote w:type="continuationSeparator" w:id="0">
    <w:p w14:paraId="62431CDC" w14:textId="77777777" w:rsidR="00976542" w:rsidRDefault="0097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A2484" w:rsidRDefault="006416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24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E398E2" w14:textId="77777777" w:rsidR="00FA2484" w:rsidRDefault="00FA2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F0734" w14:textId="2E502A15" w:rsidR="00D813D2" w:rsidRDefault="00D813D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2CEF">
      <w:rPr>
        <w:noProof/>
      </w:rPr>
      <w:t>2</w:t>
    </w:r>
    <w:r>
      <w:rPr>
        <w:noProof/>
      </w:rPr>
      <w:fldChar w:fldCharType="end"/>
    </w:r>
  </w:p>
  <w:p w14:paraId="31126E5D" w14:textId="77777777" w:rsidR="00FA2484" w:rsidRDefault="00FA2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7F21" w14:textId="77777777" w:rsidR="00976542" w:rsidRDefault="00976542">
      <w:r>
        <w:separator/>
      </w:r>
    </w:p>
  </w:footnote>
  <w:footnote w:type="continuationSeparator" w:id="0">
    <w:p w14:paraId="5BE93A62" w14:textId="77777777" w:rsidR="00976542" w:rsidRDefault="00976542">
      <w:r>
        <w:continuationSeparator/>
      </w:r>
    </w:p>
  </w:footnote>
  <w:footnote w:id="1">
    <w:p w14:paraId="2217321C" w14:textId="793162C9" w:rsidR="00A36C6C" w:rsidRPr="00A36C6C" w:rsidRDefault="00A36C6C" w:rsidP="00A36C6C">
      <w:pPr>
        <w:pStyle w:val="FootnoteText"/>
      </w:pPr>
      <w:r>
        <w:rPr>
          <w:rStyle w:val="FootnoteReference"/>
        </w:rPr>
        <w:footnoteRef/>
      </w:r>
      <w:r>
        <w:t xml:space="preserve"> Direktiva (EU) 2019/771 Europskog parlamenta i Vijeća od 20. svibnja 2019. o određenim aspektima ugovora o kupoprodaji robe, izmjeni Uredbe (EU) 2017/2394 i Direktive 2009/22/EZ te stavljanju izvan snage Direktive 1999/44/EZ (Tekst značajan za EGP.) (SL L 136, 22.5.2019.)“</w:t>
      </w:r>
    </w:p>
  </w:footnote>
  <w:footnote w:id="2">
    <w:p w14:paraId="2076E413" w14:textId="30855420" w:rsidR="00A36C6C" w:rsidRPr="00A36C6C" w:rsidRDefault="00A36C6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36C6C">
        <w:t>Direktiva (EU) 2019/770  Europskog parlamenta i Vijeća od 20. svibnja 2019. o određenim aspektima ugovora o isporuci digitalnog sadržaja i digitalnih usluga (Tekst značajan za EGP.) (SL L 136, 22.5.2019.)“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E64"/>
    <w:multiLevelType w:val="hybridMultilevel"/>
    <w:tmpl w:val="D656408C"/>
    <w:lvl w:ilvl="0" w:tplc="A86E0F6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42D40"/>
    <w:multiLevelType w:val="hybridMultilevel"/>
    <w:tmpl w:val="44E2ED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7E2"/>
    <w:multiLevelType w:val="hybridMultilevel"/>
    <w:tmpl w:val="EEEC7D6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CDE30A3"/>
    <w:multiLevelType w:val="hybridMultilevel"/>
    <w:tmpl w:val="1884F576"/>
    <w:lvl w:ilvl="0" w:tplc="6F78E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84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EC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E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86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68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45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8C2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6B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0533EB"/>
    <w:multiLevelType w:val="hybridMultilevel"/>
    <w:tmpl w:val="FCC6C062"/>
    <w:lvl w:ilvl="0" w:tplc="12606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02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25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A6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EC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EC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ED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89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C7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4606C5"/>
    <w:multiLevelType w:val="hybridMultilevel"/>
    <w:tmpl w:val="A062690C"/>
    <w:lvl w:ilvl="0" w:tplc="8E40AC3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9135E20"/>
    <w:multiLevelType w:val="hybridMultilevel"/>
    <w:tmpl w:val="7BCEEB5A"/>
    <w:lvl w:ilvl="0" w:tplc="5AAE46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BC835C9"/>
    <w:multiLevelType w:val="multilevel"/>
    <w:tmpl w:val="4258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C775A"/>
    <w:multiLevelType w:val="hybridMultilevel"/>
    <w:tmpl w:val="17987974"/>
    <w:lvl w:ilvl="0" w:tplc="B9CC7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BC7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A46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9E3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48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1AB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E8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A6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07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61040"/>
    <w:multiLevelType w:val="hybridMultilevel"/>
    <w:tmpl w:val="1F649396"/>
    <w:lvl w:ilvl="0" w:tplc="4746A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8D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CF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2C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66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6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A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A0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23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51222E"/>
    <w:multiLevelType w:val="hybridMultilevel"/>
    <w:tmpl w:val="7BCEEB5A"/>
    <w:lvl w:ilvl="0" w:tplc="5AAE46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617A4E3B"/>
    <w:multiLevelType w:val="hybridMultilevel"/>
    <w:tmpl w:val="0C1CED22"/>
    <w:lvl w:ilvl="0" w:tplc="DEC60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C5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84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A0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00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C6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2B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44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E3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5652D41"/>
    <w:multiLevelType w:val="hybridMultilevel"/>
    <w:tmpl w:val="7BCEEB5A"/>
    <w:lvl w:ilvl="0" w:tplc="5AAE46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A0A5964"/>
    <w:multiLevelType w:val="hybridMultilevel"/>
    <w:tmpl w:val="7E5E8312"/>
    <w:lvl w:ilvl="0" w:tplc="041A0011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6ABB51B4"/>
    <w:multiLevelType w:val="hybridMultilevel"/>
    <w:tmpl w:val="86E2239C"/>
    <w:lvl w:ilvl="0" w:tplc="3FC4B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7E1594"/>
    <w:multiLevelType w:val="hybridMultilevel"/>
    <w:tmpl w:val="7EE22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07531"/>
    <w:multiLevelType w:val="hybridMultilevel"/>
    <w:tmpl w:val="59AC80C2"/>
    <w:lvl w:ilvl="0" w:tplc="00C25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A9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02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46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EE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09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06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3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26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8B4E1C"/>
    <w:multiLevelType w:val="hybridMultilevel"/>
    <w:tmpl w:val="AA9A57DC"/>
    <w:lvl w:ilvl="0" w:tplc="0DDE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0F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7A0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67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EF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702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21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05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88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728107D"/>
    <w:multiLevelType w:val="hybridMultilevel"/>
    <w:tmpl w:val="8E4EB820"/>
    <w:lvl w:ilvl="0" w:tplc="464C6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E8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C0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AE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98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02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2C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E7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BAA01E7"/>
    <w:multiLevelType w:val="hybridMultilevel"/>
    <w:tmpl w:val="DA86DAB6"/>
    <w:lvl w:ilvl="0" w:tplc="BEAC56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5639F"/>
    <w:multiLevelType w:val="hybridMultilevel"/>
    <w:tmpl w:val="D74033E2"/>
    <w:lvl w:ilvl="0" w:tplc="8E40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80E9B4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</w:num>
  <w:num w:numId="7">
    <w:abstractNumId w:val="4"/>
  </w:num>
  <w:num w:numId="8">
    <w:abstractNumId w:val="3"/>
  </w:num>
  <w:num w:numId="9">
    <w:abstractNumId w:val="11"/>
  </w:num>
  <w:num w:numId="10">
    <w:abstractNumId w:val="16"/>
  </w:num>
  <w:num w:numId="11">
    <w:abstractNumId w:val="8"/>
  </w:num>
  <w:num w:numId="12">
    <w:abstractNumId w:val="18"/>
  </w:num>
  <w:num w:numId="13">
    <w:abstractNumId w:val="20"/>
  </w:num>
  <w:num w:numId="14">
    <w:abstractNumId w:val="19"/>
  </w:num>
  <w:num w:numId="15">
    <w:abstractNumId w:val="15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7"/>
  </w:num>
  <w:num w:numId="22">
    <w:abstractNumId w:val="14"/>
  </w:num>
  <w:num w:numId="2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EB"/>
    <w:rsid w:val="00000AD8"/>
    <w:rsid w:val="00000B36"/>
    <w:rsid w:val="00000E65"/>
    <w:rsid w:val="00002B1B"/>
    <w:rsid w:val="00003B7D"/>
    <w:rsid w:val="00003D86"/>
    <w:rsid w:val="00004DEC"/>
    <w:rsid w:val="00006A54"/>
    <w:rsid w:val="00007175"/>
    <w:rsid w:val="00007861"/>
    <w:rsid w:val="000101F4"/>
    <w:rsid w:val="000104CA"/>
    <w:rsid w:val="00011F93"/>
    <w:rsid w:val="0001379C"/>
    <w:rsid w:val="00013E83"/>
    <w:rsid w:val="00014495"/>
    <w:rsid w:val="00014929"/>
    <w:rsid w:val="00016683"/>
    <w:rsid w:val="0001684A"/>
    <w:rsid w:val="00016C68"/>
    <w:rsid w:val="0001789B"/>
    <w:rsid w:val="00017BCD"/>
    <w:rsid w:val="00020A66"/>
    <w:rsid w:val="00022347"/>
    <w:rsid w:val="000223FC"/>
    <w:rsid w:val="000228BF"/>
    <w:rsid w:val="00026BD6"/>
    <w:rsid w:val="00027DD4"/>
    <w:rsid w:val="000301CD"/>
    <w:rsid w:val="000312F2"/>
    <w:rsid w:val="00031D2A"/>
    <w:rsid w:val="00032157"/>
    <w:rsid w:val="0003231F"/>
    <w:rsid w:val="000331B2"/>
    <w:rsid w:val="00033544"/>
    <w:rsid w:val="0003357B"/>
    <w:rsid w:val="00034A8B"/>
    <w:rsid w:val="000355BD"/>
    <w:rsid w:val="0003582C"/>
    <w:rsid w:val="00036AFD"/>
    <w:rsid w:val="000402B3"/>
    <w:rsid w:val="0004152D"/>
    <w:rsid w:val="000446D0"/>
    <w:rsid w:val="00044D5A"/>
    <w:rsid w:val="00044DC0"/>
    <w:rsid w:val="0004518F"/>
    <w:rsid w:val="00045A26"/>
    <w:rsid w:val="000467FA"/>
    <w:rsid w:val="0004709C"/>
    <w:rsid w:val="00047367"/>
    <w:rsid w:val="00047713"/>
    <w:rsid w:val="00047E2D"/>
    <w:rsid w:val="0005056A"/>
    <w:rsid w:val="00052CF2"/>
    <w:rsid w:val="00052EF0"/>
    <w:rsid w:val="0005444E"/>
    <w:rsid w:val="00054552"/>
    <w:rsid w:val="00055F20"/>
    <w:rsid w:val="000560C5"/>
    <w:rsid w:val="00057D7F"/>
    <w:rsid w:val="0006020D"/>
    <w:rsid w:val="000603D3"/>
    <w:rsid w:val="00060855"/>
    <w:rsid w:val="00062521"/>
    <w:rsid w:val="00062DF1"/>
    <w:rsid w:val="00062FB7"/>
    <w:rsid w:val="0006603C"/>
    <w:rsid w:val="00066A63"/>
    <w:rsid w:val="00066E98"/>
    <w:rsid w:val="00067340"/>
    <w:rsid w:val="000678E1"/>
    <w:rsid w:val="00070080"/>
    <w:rsid w:val="00072403"/>
    <w:rsid w:val="00073F39"/>
    <w:rsid w:val="000743FE"/>
    <w:rsid w:val="00074831"/>
    <w:rsid w:val="000753EB"/>
    <w:rsid w:val="000779CF"/>
    <w:rsid w:val="000779EF"/>
    <w:rsid w:val="00080CAC"/>
    <w:rsid w:val="0008275B"/>
    <w:rsid w:val="00083FED"/>
    <w:rsid w:val="00084D94"/>
    <w:rsid w:val="00086E2B"/>
    <w:rsid w:val="0008770E"/>
    <w:rsid w:val="00087C5A"/>
    <w:rsid w:val="00090796"/>
    <w:rsid w:val="00090B79"/>
    <w:rsid w:val="00090BBF"/>
    <w:rsid w:val="00091BF5"/>
    <w:rsid w:val="00091F61"/>
    <w:rsid w:val="0009310F"/>
    <w:rsid w:val="00093305"/>
    <w:rsid w:val="00093DB7"/>
    <w:rsid w:val="0009482A"/>
    <w:rsid w:val="000957DB"/>
    <w:rsid w:val="00096676"/>
    <w:rsid w:val="000966C1"/>
    <w:rsid w:val="00096B26"/>
    <w:rsid w:val="000A0736"/>
    <w:rsid w:val="000A0F76"/>
    <w:rsid w:val="000A1328"/>
    <w:rsid w:val="000A1D56"/>
    <w:rsid w:val="000A1D79"/>
    <w:rsid w:val="000A1F30"/>
    <w:rsid w:val="000A26CF"/>
    <w:rsid w:val="000A2C61"/>
    <w:rsid w:val="000A4853"/>
    <w:rsid w:val="000A558B"/>
    <w:rsid w:val="000A5D67"/>
    <w:rsid w:val="000A6A3C"/>
    <w:rsid w:val="000A6FA6"/>
    <w:rsid w:val="000A701C"/>
    <w:rsid w:val="000A7657"/>
    <w:rsid w:val="000A7D68"/>
    <w:rsid w:val="000A7EDD"/>
    <w:rsid w:val="000B092B"/>
    <w:rsid w:val="000B157F"/>
    <w:rsid w:val="000B3182"/>
    <w:rsid w:val="000B3ACA"/>
    <w:rsid w:val="000B649C"/>
    <w:rsid w:val="000B6606"/>
    <w:rsid w:val="000B6DB1"/>
    <w:rsid w:val="000B749C"/>
    <w:rsid w:val="000B7C63"/>
    <w:rsid w:val="000C18FB"/>
    <w:rsid w:val="000C1F04"/>
    <w:rsid w:val="000C2334"/>
    <w:rsid w:val="000C3A6E"/>
    <w:rsid w:val="000C404F"/>
    <w:rsid w:val="000C51D8"/>
    <w:rsid w:val="000C5239"/>
    <w:rsid w:val="000C65D9"/>
    <w:rsid w:val="000C7279"/>
    <w:rsid w:val="000C7FD5"/>
    <w:rsid w:val="000D0B19"/>
    <w:rsid w:val="000D1D32"/>
    <w:rsid w:val="000D1DB8"/>
    <w:rsid w:val="000D399B"/>
    <w:rsid w:val="000D3D95"/>
    <w:rsid w:val="000D4A5E"/>
    <w:rsid w:val="000D503D"/>
    <w:rsid w:val="000D57BA"/>
    <w:rsid w:val="000D5872"/>
    <w:rsid w:val="000D5C01"/>
    <w:rsid w:val="000D6EBB"/>
    <w:rsid w:val="000D72E1"/>
    <w:rsid w:val="000D74A6"/>
    <w:rsid w:val="000D7DE5"/>
    <w:rsid w:val="000D7F96"/>
    <w:rsid w:val="000E0A49"/>
    <w:rsid w:val="000E0DB7"/>
    <w:rsid w:val="000E2D90"/>
    <w:rsid w:val="000E3CED"/>
    <w:rsid w:val="000E45DD"/>
    <w:rsid w:val="000E53F5"/>
    <w:rsid w:val="000E5FFE"/>
    <w:rsid w:val="000E6258"/>
    <w:rsid w:val="000E6CF5"/>
    <w:rsid w:val="000F355F"/>
    <w:rsid w:val="000F6886"/>
    <w:rsid w:val="000F7F19"/>
    <w:rsid w:val="001015F1"/>
    <w:rsid w:val="00102061"/>
    <w:rsid w:val="00102325"/>
    <w:rsid w:val="00102999"/>
    <w:rsid w:val="00103C7A"/>
    <w:rsid w:val="00103CA1"/>
    <w:rsid w:val="001108E9"/>
    <w:rsid w:val="00110BE1"/>
    <w:rsid w:val="00111E08"/>
    <w:rsid w:val="0011269A"/>
    <w:rsid w:val="001128A0"/>
    <w:rsid w:val="00112ED4"/>
    <w:rsid w:val="0011344A"/>
    <w:rsid w:val="0011349C"/>
    <w:rsid w:val="00113997"/>
    <w:rsid w:val="001139FB"/>
    <w:rsid w:val="00114272"/>
    <w:rsid w:val="0011538B"/>
    <w:rsid w:val="00116221"/>
    <w:rsid w:val="00116C26"/>
    <w:rsid w:val="00117C06"/>
    <w:rsid w:val="001201F7"/>
    <w:rsid w:val="001212A7"/>
    <w:rsid w:val="001215BE"/>
    <w:rsid w:val="001215E4"/>
    <w:rsid w:val="001215FA"/>
    <w:rsid w:val="0012179D"/>
    <w:rsid w:val="00121A8A"/>
    <w:rsid w:val="00122B93"/>
    <w:rsid w:val="00123894"/>
    <w:rsid w:val="0012590D"/>
    <w:rsid w:val="00125B72"/>
    <w:rsid w:val="0012673D"/>
    <w:rsid w:val="00127EEC"/>
    <w:rsid w:val="00130BF9"/>
    <w:rsid w:val="00132150"/>
    <w:rsid w:val="00132E44"/>
    <w:rsid w:val="0013420B"/>
    <w:rsid w:val="001346CA"/>
    <w:rsid w:val="001350B5"/>
    <w:rsid w:val="001352F5"/>
    <w:rsid w:val="00135577"/>
    <w:rsid w:val="00136485"/>
    <w:rsid w:val="001374D0"/>
    <w:rsid w:val="00137FDD"/>
    <w:rsid w:val="00141DAE"/>
    <w:rsid w:val="00142285"/>
    <w:rsid w:val="00142523"/>
    <w:rsid w:val="00143394"/>
    <w:rsid w:val="00143950"/>
    <w:rsid w:val="0014436B"/>
    <w:rsid w:val="00144EC4"/>
    <w:rsid w:val="00145B15"/>
    <w:rsid w:val="00145CB1"/>
    <w:rsid w:val="00146385"/>
    <w:rsid w:val="0014699F"/>
    <w:rsid w:val="0014795F"/>
    <w:rsid w:val="00147B46"/>
    <w:rsid w:val="001504F0"/>
    <w:rsid w:val="0015192E"/>
    <w:rsid w:val="001519D4"/>
    <w:rsid w:val="001521D3"/>
    <w:rsid w:val="001536B9"/>
    <w:rsid w:val="00153B28"/>
    <w:rsid w:val="00155244"/>
    <w:rsid w:val="001563A5"/>
    <w:rsid w:val="00157407"/>
    <w:rsid w:val="001608CC"/>
    <w:rsid w:val="00160D27"/>
    <w:rsid w:val="00161632"/>
    <w:rsid w:val="00162D05"/>
    <w:rsid w:val="0016304F"/>
    <w:rsid w:val="001639E8"/>
    <w:rsid w:val="0016433D"/>
    <w:rsid w:val="00165B75"/>
    <w:rsid w:val="001660AD"/>
    <w:rsid w:val="001677E9"/>
    <w:rsid w:val="00170379"/>
    <w:rsid w:val="001707E7"/>
    <w:rsid w:val="00171653"/>
    <w:rsid w:val="0017191A"/>
    <w:rsid w:val="00171CAD"/>
    <w:rsid w:val="00173A2E"/>
    <w:rsid w:val="00174374"/>
    <w:rsid w:val="001745B2"/>
    <w:rsid w:val="00175224"/>
    <w:rsid w:val="00175544"/>
    <w:rsid w:val="00175F02"/>
    <w:rsid w:val="001800A5"/>
    <w:rsid w:val="00180B95"/>
    <w:rsid w:val="00180F33"/>
    <w:rsid w:val="00182A08"/>
    <w:rsid w:val="00183070"/>
    <w:rsid w:val="00183442"/>
    <w:rsid w:val="00183A3D"/>
    <w:rsid w:val="001842FE"/>
    <w:rsid w:val="00184538"/>
    <w:rsid w:val="00185DE4"/>
    <w:rsid w:val="00185EB0"/>
    <w:rsid w:val="00190205"/>
    <w:rsid w:val="001903E5"/>
    <w:rsid w:val="00191196"/>
    <w:rsid w:val="00192C29"/>
    <w:rsid w:val="00193989"/>
    <w:rsid w:val="00193FF0"/>
    <w:rsid w:val="0019638C"/>
    <w:rsid w:val="0019755B"/>
    <w:rsid w:val="00197724"/>
    <w:rsid w:val="001A0096"/>
    <w:rsid w:val="001A0F1C"/>
    <w:rsid w:val="001A19E2"/>
    <w:rsid w:val="001A1B31"/>
    <w:rsid w:val="001A2073"/>
    <w:rsid w:val="001A2292"/>
    <w:rsid w:val="001A233F"/>
    <w:rsid w:val="001A24CB"/>
    <w:rsid w:val="001A2659"/>
    <w:rsid w:val="001A3676"/>
    <w:rsid w:val="001A41F1"/>
    <w:rsid w:val="001B1B01"/>
    <w:rsid w:val="001B20F1"/>
    <w:rsid w:val="001B2D69"/>
    <w:rsid w:val="001B3502"/>
    <w:rsid w:val="001B39AE"/>
    <w:rsid w:val="001B4D4D"/>
    <w:rsid w:val="001B6283"/>
    <w:rsid w:val="001B695B"/>
    <w:rsid w:val="001C06BD"/>
    <w:rsid w:val="001C0950"/>
    <w:rsid w:val="001C0CDE"/>
    <w:rsid w:val="001C2FD1"/>
    <w:rsid w:val="001C4718"/>
    <w:rsid w:val="001C5C7A"/>
    <w:rsid w:val="001C7664"/>
    <w:rsid w:val="001C7CC2"/>
    <w:rsid w:val="001D14E1"/>
    <w:rsid w:val="001D1D7A"/>
    <w:rsid w:val="001D2209"/>
    <w:rsid w:val="001D2E07"/>
    <w:rsid w:val="001D3255"/>
    <w:rsid w:val="001D42DC"/>
    <w:rsid w:val="001D5444"/>
    <w:rsid w:val="001D5F14"/>
    <w:rsid w:val="001E0574"/>
    <w:rsid w:val="001E1F5F"/>
    <w:rsid w:val="001E2390"/>
    <w:rsid w:val="001E2513"/>
    <w:rsid w:val="001E2552"/>
    <w:rsid w:val="001E2632"/>
    <w:rsid w:val="001E29C5"/>
    <w:rsid w:val="001E2EE1"/>
    <w:rsid w:val="001E3892"/>
    <w:rsid w:val="001E40AB"/>
    <w:rsid w:val="001E4E24"/>
    <w:rsid w:val="001E584C"/>
    <w:rsid w:val="001E6BD2"/>
    <w:rsid w:val="001E6C58"/>
    <w:rsid w:val="001E754C"/>
    <w:rsid w:val="001E7744"/>
    <w:rsid w:val="001F325B"/>
    <w:rsid w:val="001F3857"/>
    <w:rsid w:val="001F3D44"/>
    <w:rsid w:val="001F7812"/>
    <w:rsid w:val="001F7FB3"/>
    <w:rsid w:val="001F7FF2"/>
    <w:rsid w:val="002006A1"/>
    <w:rsid w:val="00200977"/>
    <w:rsid w:val="002013BE"/>
    <w:rsid w:val="0020226A"/>
    <w:rsid w:val="002025B8"/>
    <w:rsid w:val="0020283F"/>
    <w:rsid w:val="00202DDB"/>
    <w:rsid w:val="00203017"/>
    <w:rsid w:val="00203867"/>
    <w:rsid w:val="00203C53"/>
    <w:rsid w:val="00204473"/>
    <w:rsid w:val="00206FC0"/>
    <w:rsid w:val="002076EA"/>
    <w:rsid w:val="00207F0C"/>
    <w:rsid w:val="00211FB9"/>
    <w:rsid w:val="00212307"/>
    <w:rsid w:val="002129E3"/>
    <w:rsid w:val="002135ED"/>
    <w:rsid w:val="00214254"/>
    <w:rsid w:val="00214730"/>
    <w:rsid w:val="00214C2F"/>
    <w:rsid w:val="002160B9"/>
    <w:rsid w:val="0021675E"/>
    <w:rsid w:val="00221416"/>
    <w:rsid w:val="00222923"/>
    <w:rsid w:val="002236F7"/>
    <w:rsid w:val="00224139"/>
    <w:rsid w:val="00224415"/>
    <w:rsid w:val="002247A6"/>
    <w:rsid w:val="002264F9"/>
    <w:rsid w:val="00226E12"/>
    <w:rsid w:val="00230A2C"/>
    <w:rsid w:val="00230ADF"/>
    <w:rsid w:val="0023103C"/>
    <w:rsid w:val="00231EC7"/>
    <w:rsid w:val="00231FD8"/>
    <w:rsid w:val="0023258A"/>
    <w:rsid w:val="0023266B"/>
    <w:rsid w:val="002327CF"/>
    <w:rsid w:val="002331B0"/>
    <w:rsid w:val="00233AE0"/>
    <w:rsid w:val="00234001"/>
    <w:rsid w:val="0023476F"/>
    <w:rsid w:val="0023538B"/>
    <w:rsid w:val="00235EEF"/>
    <w:rsid w:val="0023662F"/>
    <w:rsid w:val="00237240"/>
    <w:rsid w:val="00240E7F"/>
    <w:rsid w:val="0024134B"/>
    <w:rsid w:val="002418F8"/>
    <w:rsid w:val="00242201"/>
    <w:rsid w:val="0024249B"/>
    <w:rsid w:val="00242822"/>
    <w:rsid w:val="002465C8"/>
    <w:rsid w:val="00247A9F"/>
    <w:rsid w:val="00247E51"/>
    <w:rsid w:val="00250531"/>
    <w:rsid w:val="0025105B"/>
    <w:rsid w:val="0025144D"/>
    <w:rsid w:val="00251CEB"/>
    <w:rsid w:val="0025230B"/>
    <w:rsid w:val="00252D6F"/>
    <w:rsid w:val="00253A00"/>
    <w:rsid w:val="00253F57"/>
    <w:rsid w:val="00254856"/>
    <w:rsid w:val="00254D5E"/>
    <w:rsid w:val="00255C2F"/>
    <w:rsid w:val="002563BA"/>
    <w:rsid w:val="002618AE"/>
    <w:rsid w:val="00261D09"/>
    <w:rsid w:val="00262535"/>
    <w:rsid w:val="002626C1"/>
    <w:rsid w:val="002650DF"/>
    <w:rsid w:val="00265B9A"/>
    <w:rsid w:val="00266780"/>
    <w:rsid w:val="0027199F"/>
    <w:rsid w:val="00271A65"/>
    <w:rsid w:val="00271B54"/>
    <w:rsid w:val="00271C8B"/>
    <w:rsid w:val="00273060"/>
    <w:rsid w:val="00273E74"/>
    <w:rsid w:val="00276623"/>
    <w:rsid w:val="002775D5"/>
    <w:rsid w:val="002806F0"/>
    <w:rsid w:val="00280719"/>
    <w:rsid w:val="00281676"/>
    <w:rsid w:val="0028238C"/>
    <w:rsid w:val="0028247A"/>
    <w:rsid w:val="00284C92"/>
    <w:rsid w:val="002851CC"/>
    <w:rsid w:val="00285420"/>
    <w:rsid w:val="00285BD8"/>
    <w:rsid w:val="00286642"/>
    <w:rsid w:val="00286E31"/>
    <w:rsid w:val="002901E8"/>
    <w:rsid w:val="00290740"/>
    <w:rsid w:val="0029277D"/>
    <w:rsid w:val="00292EE7"/>
    <w:rsid w:val="00293BB5"/>
    <w:rsid w:val="00293C19"/>
    <w:rsid w:val="00293C67"/>
    <w:rsid w:val="00294FAD"/>
    <w:rsid w:val="002954E9"/>
    <w:rsid w:val="00295A29"/>
    <w:rsid w:val="00295C19"/>
    <w:rsid w:val="00296B63"/>
    <w:rsid w:val="00297057"/>
    <w:rsid w:val="002A02E1"/>
    <w:rsid w:val="002A1D16"/>
    <w:rsid w:val="002A1EEE"/>
    <w:rsid w:val="002A3296"/>
    <w:rsid w:val="002A3468"/>
    <w:rsid w:val="002A40FE"/>
    <w:rsid w:val="002A4833"/>
    <w:rsid w:val="002A4D52"/>
    <w:rsid w:val="002A4FCB"/>
    <w:rsid w:val="002A5FE3"/>
    <w:rsid w:val="002A7BAF"/>
    <w:rsid w:val="002B0043"/>
    <w:rsid w:val="002B10A0"/>
    <w:rsid w:val="002B2C10"/>
    <w:rsid w:val="002B3812"/>
    <w:rsid w:val="002B5585"/>
    <w:rsid w:val="002B5658"/>
    <w:rsid w:val="002B6B9F"/>
    <w:rsid w:val="002B7809"/>
    <w:rsid w:val="002B7B7D"/>
    <w:rsid w:val="002B7CAF"/>
    <w:rsid w:val="002B7EA0"/>
    <w:rsid w:val="002C12AB"/>
    <w:rsid w:val="002C282C"/>
    <w:rsid w:val="002C2E8F"/>
    <w:rsid w:val="002C3D6B"/>
    <w:rsid w:val="002C3E0A"/>
    <w:rsid w:val="002C43E5"/>
    <w:rsid w:val="002C4579"/>
    <w:rsid w:val="002C4CB3"/>
    <w:rsid w:val="002C5204"/>
    <w:rsid w:val="002C58CC"/>
    <w:rsid w:val="002C58D9"/>
    <w:rsid w:val="002C655E"/>
    <w:rsid w:val="002D0206"/>
    <w:rsid w:val="002D1F07"/>
    <w:rsid w:val="002D1F28"/>
    <w:rsid w:val="002D4132"/>
    <w:rsid w:val="002D439B"/>
    <w:rsid w:val="002D47D9"/>
    <w:rsid w:val="002D4DDB"/>
    <w:rsid w:val="002D4E03"/>
    <w:rsid w:val="002D51B5"/>
    <w:rsid w:val="002D6275"/>
    <w:rsid w:val="002D667B"/>
    <w:rsid w:val="002D6A03"/>
    <w:rsid w:val="002D7EAD"/>
    <w:rsid w:val="002E0108"/>
    <w:rsid w:val="002E04BB"/>
    <w:rsid w:val="002E07E5"/>
    <w:rsid w:val="002E0B3C"/>
    <w:rsid w:val="002E105C"/>
    <w:rsid w:val="002E13DF"/>
    <w:rsid w:val="002E30A6"/>
    <w:rsid w:val="002E3D3F"/>
    <w:rsid w:val="002E50A4"/>
    <w:rsid w:val="002E5373"/>
    <w:rsid w:val="002E54F4"/>
    <w:rsid w:val="002E5585"/>
    <w:rsid w:val="002E59B6"/>
    <w:rsid w:val="002E5D31"/>
    <w:rsid w:val="002E61CF"/>
    <w:rsid w:val="002E6D43"/>
    <w:rsid w:val="002E78B8"/>
    <w:rsid w:val="002F0544"/>
    <w:rsid w:val="002F0572"/>
    <w:rsid w:val="002F105A"/>
    <w:rsid w:val="002F170A"/>
    <w:rsid w:val="002F203A"/>
    <w:rsid w:val="002F214E"/>
    <w:rsid w:val="002F283A"/>
    <w:rsid w:val="002F2B70"/>
    <w:rsid w:val="002F2E76"/>
    <w:rsid w:val="002F37F2"/>
    <w:rsid w:val="002F3CD1"/>
    <w:rsid w:val="002F4269"/>
    <w:rsid w:val="002F5AB4"/>
    <w:rsid w:val="002F5E1E"/>
    <w:rsid w:val="002F66AD"/>
    <w:rsid w:val="002F66E5"/>
    <w:rsid w:val="002F68F1"/>
    <w:rsid w:val="002F763B"/>
    <w:rsid w:val="00302BFA"/>
    <w:rsid w:val="00303AB3"/>
    <w:rsid w:val="00304AD7"/>
    <w:rsid w:val="00305306"/>
    <w:rsid w:val="00306221"/>
    <w:rsid w:val="003067B7"/>
    <w:rsid w:val="003069E3"/>
    <w:rsid w:val="00306D76"/>
    <w:rsid w:val="00307E82"/>
    <w:rsid w:val="003104E0"/>
    <w:rsid w:val="00310AFC"/>
    <w:rsid w:val="00310EAF"/>
    <w:rsid w:val="00311676"/>
    <w:rsid w:val="00312896"/>
    <w:rsid w:val="00313389"/>
    <w:rsid w:val="003137EF"/>
    <w:rsid w:val="00314184"/>
    <w:rsid w:val="003142CF"/>
    <w:rsid w:val="00314AF2"/>
    <w:rsid w:val="00314D6A"/>
    <w:rsid w:val="0031536B"/>
    <w:rsid w:val="00315788"/>
    <w:rsid w:val="00316F43"/>
    <w:rsid w:val="0032120C"/>
    <w:rsid w:val="00323243"/>
    <w:rsid w:val="00323CA7"/>
    <w:rsid w:val="00323FC5"/>
    <w:rsid w:val="003241C7"/>
    <w:rsid w:val="00324871"/>
    <w:rsid w:val="00325507"/>
    <w:rsid w:val="00325AEF"/>
    <w:rsid w:val="00326058"/>
    <w:rsid w:val="0032611D"/>
    <w:rsid w:val="00326D0B"/>
    <w:rsid w:val="0032710E"/>
    <w:rsid w:val="003271C2"/>
    <w:rsid w:val="00327B37"/>
    <w:rsid w:val="003304CF"/>
    <w:rsid w:val="00330887"/>
    <w:rsid w:val="003308F7"/>
    <w:rsid w:val="00330EF1"/>
    <w:rsid w:val="00332100"/>
    <w:rsid w:val="0033361E"/>
    <w:rsid w:val="00333AF1"/>
    <w:rsid w:val="00334A55"/>
    <w:rsid w:val="00334C2D"/>
    <w:rsid w:val="0033636E"/>
    <w:rsid w:val="00336889"/>
    <w:rsid w:val="0033773E"/>
    <w:rsid w:val="00337A7B"/>
    <w:rsid w:val="00341075"/>
    <w:rsid w:val="00341453"/>
    <w:rsid w:val="003428E4"/>
    <w:rsid w:val="00342CB9"/>
    <w:rsid w:val="00342D65"/>
    <w:rsid w:val="0034301C"/>
    <w:rsid w:val="00345D2E"/>
    <w:rsid w:val="0034661C"/>
    <w:rsid w:val="00347D8C"/>
    <w:rsid w:val="00350CF7"/>
    <w:rsid w:val="00350D8D"/>
    <w:rsid w:val="0035194B"/>
    <w:rsid w:val="003525A2"/>
    <w:rsid w:val="00352793"/>
    <w:rsid w:val="00352B92"/>
    <w:rsid w:val="003540DB"/>
    <w:rsid w:val="003578D5"/>
    <w:rsid w:val="00357FB8"/>
    <w:rsid w:val="0036035D"/>
    <w:rsid w:val="003618EF"/>
    <w:rsid w:val="003626DA"/>
    <w:rsid w:val="00362D58"/>
    <w:rsid w:val="00364685"/>
    <w:rsid w:val="00365A4B"/>
    <w:rsid w:val="00365D7B"/>
    <w:rsid w:val="003675E0"/>
    <w:rsid w:val="00371103"/>
    <w:rsid w:val="00371900"/>
    <w:rsid w:val="00371E8B"/>
    <w:rsid w:val="003729C7"/>
    <w:rsid w:val="00373E2E"/>
    <w:rsid w:val="00373EB6"/>
    <w:rsid w:val="00374AF3"/>
    <w:rsid w:val="003750B2"/>
    <w:rsid w:val="003762A8"/>
    <w:rsid w:val="00376587"/>
    <w:rsid w:val="00376A56"/>
    <w:rsid w:val="00376C11"/>
    <w:rsid w:val="00377009"/>
    <w:rsid w:val="00377153"/>
    <w:rsid w:val="00377BB7"/>
    <w:rsid w:val="00377FD5"/>
    <w:rsid w:val="003826A8"/>
    <w:rsid w:val="00383672"/>
    <w:rsid w:val="00384071"/>
    <w:rsid w:val="003863E3"/>
    <w:rsid w:val="00387755"/>
    <w:rsid w:val="003901FD"/>
    <w:rsid w:val="003904CF"/>
    <w:rsid w:val="003928A9"/>
    <w:rsid w:val="00393122"/>
    <w:rsid w:val="00393D19"/>
    <w:rsid w:val="00394DF6"/>
    <w:rsid w:val="00395093"/>
    <w:rsid w:val="003953FD"/>
    <w:rsid w:val="00395BE3"/>
    <w:rsid w:val="00395C87"/>
    <w:rsid w:val="003963B6"/>
    <w:rsid w:val="003978D5"/>
    <w:rsid w:val="003A0485"/>
    <w:rsid w:val="003A05A6"/>
    <w:rsid w:val="003A1653"/>
    <w:rsid w:val="003A23BA"/>
    <w:rsid w:val="003A2461"/>
    <w:rsid w:val="003A3E26"/>
    <w:rsid w:val="003A42B7"/>
    <w:rsid w:val="003A4429"/>
    <w:rsid w:val="003A5FE6"/>
    <w:rsid w:val="003A65E3"/>
    <w:rsid w:val="003A7298"/>
    <w:rsid w:val="003A7AE2"/>
    <w:rsid w:val="003B0652"/>
    <w:rsid w:val="003B08F6"/>
    <w:rsid w:val="003B14CC"/>
    <w:rsid w:val="003B279B"/>
    <w:rsid w:val="003B28FD"/>
    <w:rsid w:val="003B30E8"/>
    <w:rsid w:val="003B35E2"/>
    <w:rsid w:val="003B3E26"/>
    <w:rsid w:val="003B4648"/>
    <w:rsid w:val="003B48D6"/>
    <w:rsid w:val="003B4A6A"/>
    <w:rsid w:val="003B4E2B"/>
    <w:rsid w:val="003B6AB7"/>
    <w:rsid w:val="003B76BD"/>
    <w:rsid w:val="003B7BA2"/>
    <w:rsid w:val="003C0BED"/>
    <w:rsid w:val="003C0FCA"/>
    <w:rsid w:val="003C1D50"/>
    <w:rsid w:val="003C33AD"/>
    <w:rsid w:val="003C3411"/>
    <w:rsid w:val="003C38EC"/>
    <w:rsid w:val="003C47A6"/>
    <w:rsid w:val="003C5D46"/>
    <w:rsid w:val="003C5EDF"/>
    <w:rsid w:val="003C657D"/>
    <w:rsid w:val="003C6928"/>
    <w:rsid w:val="003C693F"/>
    <w:rsid w:val="003C6EB4"/>
    <w:rsid w:val="003C720C"/>
    <w:rsid w:val="003C7DD4"/>
    <w:rsid w:val="003D01B2"/>
    <w:rsid w:val="003D0209"/>
    <w:rsid w:val="003D08A3"/>
    <w:rsid w:val="003D0912"/>
    <w:rsid w:val="003D110B"/>
    <w:rsid w:val="003D1F0E"/>
    <w:rsid w:val="003D5332"/>
    <w:rsid w:val="003D5C57"/>
    <w:rsid w:val="003D7315"/>
    <w:rsid w:val="003D73D5"/>
    <w:rsid w:val="003D7CC4"/>
    <w:rsid w:val="003E039D"/>
    <w:rsid w:val="003E2966"/>
    <w:rsid w:val="003E385F"/>
    <w:rsid w:val="003E3C77"/>
    <w:rsid w:val="003E3D37"/>
    <w:rsid w:val="003E42A9"/>
    <w:rsid w:val="003E434B"/>
    <w:rsid w:val="003E4B21"/>
    <w:rsid w:val="003E4E20"/>
    <w:rsid w:val="003F09FF"/>
    <w:rsid w:val="003F1850"/>
    <w:rsid w:val="003F1FE1"/>
    <w:rsid w:val="003F202D"/>
    <w:rsid w:val="003F2D63"/>
    <w:rsid w:val="003F3142"/>
    <w:rsid w:val="003F3CA1"/>
    <w:rsid w:val="003F3F5C"/>
    <w:rsid w:val="003F4A80"/>
    <w:rsid w:val="003F5512"/>
    <w:rsid w:val="003F64D6"/>
    <w:rsid w:val="003F66EB"/>
    <w:rsid w:val="003F72C4"/>
    <w:rsid w:val="003F7EF7"/>
    <w:rsid w:val="004006DB"/>
    <w:rsid w:val="004015F4"/>
    <w:rsid w:val="00402254"/>
    <w:rsid w:val="0040338E"/>
    <w:rsid w:val="004036B2"/>
    <w:rsid w:val="00405B29"/>
    <w:rsid w:val="00405D11"/>
    <w:rsid w:val="0040663E"/>
    <w:rsid w:val="00406772"/>
    <w:rsid w:val="00407CBD"/>
    <w:rsid w:val="00410276"/>
    <w:rsid w:val="00411B4C"/>
    <w:rsid w:val="00412AA3"/>
    <w:rsid w:val="00413DEF"/>
    <w:rsid w:val="0041678C"/>
    <w:rsid w:val="00417B85"/>
    <w:rsid w:val="00420295"/>
    <w:rsid w:val="00421C59"/>
    <w:rsid w:val="004223A5"/>
    <w:rsid w:val="00422A30"/>
    <w:rsid w:val="004234E5"/>
    <w:rsid w:val="0042461B"/>
    <w:rsid w:val="00424A9D"/>
    <w:rsid w:val="00424B47"/>
    <w:rsid w:val="00425BB4"/>
    <w:rsid w:val="004264AB"/>
    <w:rsid w:val="00426706"/>
    <w:rsid w:val="004272B6"/>
    <w:rsid w:val="00427ED2"/>
    <w:rsid w:val="00430325"/>
    <w:rsid w:val="00430447"/>
    <w:rsid w:val="0043177D"/>
    <w:rsid w:val="00431839"/>
    <w:rsid w:val="004335A7"/>
    <w:rsid w:val="004337F3"/>
    <w:rsid w:val="00433C4D"/>
    <w:rsid w:val="00433E3D"/>
    <w:rsid w:val="004350BC"/>
    <w:rsid w:val="0043527A"/>
    <w:rsid w:val="00435345"/>
    <w:rsid w:val="00435AF8"/>
    <w:rsid w:val="00437187"/>
    <w:rsid w:val="004375D4"/>
    <w:rsid w:val="00437976"/>
    <w:rsid w:val="00441779"/>
    <w:rsid w:val="00442164"/>
    <w:rsid w:val="00442771"/>
    <w:rsid w:val="004428CC"/>
    <w:rsid w:val="00442B92"/>
    <w:rsid w:val="00443EA1"/>
    <w:rsid w:val="00444346"/>
    <w:rsid w:val="00447697"/>
    <w:rsid w:val="00447B47"/>
    <w:rsid w:val="0045125E"/>
    <w:rsid w:val="00452427"/>
    <w:rsid w:val="004524A7"/>
    <w:rsid w:val="00452AD5"/>
    <w:rsid w:val="0045341B"/>
    <w:rsid w:val="00455AF9"/>
    <w:rsid w:val="00457684"/>
    <w:rsid w:val="0046181D"/>
    <w:rsid w:val="004621C0"/>
    <w:rsid w:val="00462F89"/>
    <w:rsid w:val="0046371B"/>
    <w:rsid w:val="00463C27"/>
    <w:rsid w:val="00464D88"/>
    <w:rsid w:val="004651A2"/>
    <w:rsid w:val="004659B7"/>
    <w:rsid w:val="00465E2F"/>
    <w:rsid w:val="004677A7"/>
    <w:rsid w:val="00467D92"/>
    <w:rsid w:val="004700E8"/>
    <w:rsid w:val="00470776"/>
    <w:rsid w:val="00470CEC"/>
    <w:rsid w:val="00472AF3"/>
    <w:rsid w:val="00472DD5"/>
    <w:rsid w:val="00472E61"/>
    <w:rsid w:val="004737B7"/>
    <w:rsid w:val="004768BC"/>
    <w:rsid w:val="00476D22"/>
    <w:rsid w:val="004777B2"/>
    <w:rsid w:val="00480171"/>
    <w:rsid w:val="00480AF2"/>
    <w:rsid w:val="00481676"/>
    <w:rsid w:val="00483768"/>
    <w:rsid w:val="004849FE"/>
    <w:rsid w:val="00484FE7"/>
    <w:rsid w:val="004858C9"/>
    <w:rsid w:val="00485FD4"/>
    <w:rsid w:val="00486317"/>
    <w:rsid w:val="0048638E"/>
    <w:rsid w:val="004863D4"/>
    <w:rsid w:val="0048669B"/>
    <w:rsid w:val="00486F56"/>
    <w:rsid w:val="00487157"/>
    <w:rsid w:val="0049199C"/>
    <w:rsid w:val="00491E92"/>
    <w:rsid w:val="00492373"/>
    <w:rsid w:val="00492CE1"/>
    <w:rsid w:val="00493ACA"/>
    <w:rsid w:val="004953E1"/>
    <w:rsid w:val="00495CCD"/>
    <w:rsid w:val="00497C1E"/>
    <w:rsid w:val="004A041C"/>
    <w:rsid w:val="004A2775"/>
    <w:rsid w:val="004A3882"/>
    <w:rsid w:val="004A38F0"/>
    <w:rsid w:val="004A3EAF"/>
    <w:rsid w:val="004A46F3"/>
    <w:rsid w:val="004A4FA0"/>
    <w:rsid w:val="004A5080"/>
    <w:rsid w:val="004A5510"/>
    <w:rsid w:val="004A5923"/>
    <w:rsid w:val="004A6643"/>
    <w:rsid w:val="004B03CC"/>
    <w:rsid w:val="004B04D2"/>
    <w:rsid w:val="004B0A4D"/>
    <w:rsid w:val="004B21BD"/>
    <w:rsid w:val="004B2C4E"/>
    <w:rsid w:val="004B385B"/>
    <w:rsid w:val="004B3D62"/>
    <w:rsid w:val="004B4108"/>
    <w:rsid w:val="004B4D19"/>
    <w:rsid w:val="004B4D22"/>
    <w:rsid w:val="004B5118"/>
    <w:rsid w:val="004B75AB"/>
    <w:rsid w:val="004C078E"/>
    <w:rsid w:val="004C14BD"/>
    <w:rsid w:val="004C376E"/>
    <w:rsid w:val="004C569A"/>
    <w:rsid w:val="004C6C83"/>
    <w:rsid w:val="004C7F90"/>
    <w:rsid w:val="004D035E"/>
    <w:rsid w:val="004D0436"/>
    <w:rsid w:val="004D2487"/>
    <w:rsid w:val="004D2FB8"/>
    <w:rsid w:val="004D3652"/>
    <w:rsid w:val="004D40FC"/>
    <w:rsid w:val="004D495A"/>
    <w:rsid w:val="004D4D67"/>
    <w:rsid w:val="004D4F06"/>
    <w:rsid w:val="004D51E7"/>
    <w:rsid w:val="004D7BFC"/>
    <w:rsid w:val="004E05B4"/>
    <w:rsid w:val="004E0699"/>
    <w:rsid w:val="004E0CA6"/>
    <w:rsid w:val="004E23EC"/>
    <w:rsid w:val="004E2DDC"/>
    <w:rsid w:val="004E3161"/>
    <w:rsid w:val="004E326F"/>
    <w:rsid w:val="004E33C0"/>
    <w:rsid w:val="004E584B"/>
    <w:rsid w:val="004E5E46"/>
    <w:rsid w:val="004E6F21"/>
    <w:rsid w:val="004E7723"/>
    <w:rsid w:val="004E7BF3"/>
    <w:rsid w:val="004F070C"/>
    <w:rsid w:val="004F07CE"/>
    <w:rsid w:val="004F0E13"/>
    <w:rsid w:val="004F10C7"/>
    <w:rsid w:val="004F450E"/>
    <w:rsid w:val="004F4709"/>
    <w:rsid w:val="004F4C7F"/>
    <w:rsid w:val="004F55EE"/>
    <w:rsid w:val="004F7BAE"/>
    <w:rsid w:val="0050048E"/>
    <w:rsid w:val="005006B3"/>
    <w:rsid w:val="00500896"/>
    <w:rsid w:val="0050090A"/>
    <w:rsid w:val="00501060"/>
    <w:rsid w:val="00501F1B"/>
    <w:rsid w:val="0050238C"/>
    <w:rsid w:val="005036A1"/>
    <w:rsid w:val="00503D3E"/>
    <w:rsid w:val="00504012"/>
    <w:rsid w:val="005050AA"/>
    <w:rsid w:val="00505E30"/>
    <w:rsid w:val="00506A76"/>
    <w:rsid w:val="00510708"/>
    <w:rsid w:val="00513371"/>
    <w:rsid w:val="005133F3"/>
    <w:rsid w:val="00513600"/>
    <w:rsid w:val="00513DD4"/>
    <w:rsid w:val="0051561B"/>
    <w:rsid w:val="005159EB"/>
    <w:rsid w:val="00515C76"/>
    <w:rsid w:val="00516545"/>
    <w:rsid w:val="00516672"/>
    <w:rsid w:val="00516676"/>
    <w:rsid w:val="00516701"/>
    <w:rsid w:val="005170AE"/>
    <w:rsid w:val="00517AD6"/>
    <w:rsid w:val="00517E2C"/>
    <w:rsid w:val="005209F1"/>
    <w:rsid w:val="0052124D"/>
    <w:rsid w:val="0052134B"/>
    <w:rsid w:val="005221BE"/>
    <w:rsid w:val="00522756"/>
    <w:rsid w:val="00522FDC"/>
    <w:rsid w:val="00523159"/>
    <w:rsid w:val="005242F8"/>
    <w:rsid w:val="00524E26"/>
    <w:rsid w:val="00525F71"/>
    <w:rsid w:val="005308BE"/>
    <w:rsid w:val="00531829"/>
    <w:rsid w:val="005336B8"/>
    <w:rsid w:val="00535E1B"/>
    <w:rsid w:val="00536735"/>
    <w:rsid w:val="00536987"/>
    <w:rsid w:val="00537E27"/>
    <w:rsid w:val="00537F24"/>
    <w:rsid w:val="005402E2"/>
    <w:rsid w:val="005408E2"/>
    <w:rsid w:val="005409E9"/>
    <w:rsid w:val="00540A7D"/>
    <w:rsid w:val="00542BAC"/>
    <w:rsid w:val="00542C8D"/>
    <w:rsid w:val="0054332D"/>
    <w:rsid w:val="00544A35"/>
    <w:rsid w:val="00544E50"/>
    <w:rsid w:val="00546F78"/>
    <w:rsid w:val="0054739F"/>
    <w:rsid w:val="00547CC2"/>
    <w:rsid w:val="0055155B"/>
    <w:rsid w:val="0055354F"/>
    <w:rsid w:val="00553D18"/>
    <w:rsid w:val="00553EF7"/>
    <w:rsid w:val="00554349"/>
    <w:rsid w:val="0055522E"/>
    <w:rsid w:val="00555E1B"/>
    <w:rsid w:val="00557670"/>
    <w:rsid w:val="00557EB1"/>
    <w:rsid w:val="00560230"/>
    <w:rsid w:val="0056026D"/>
    <w:rsid w:val="00560D4C"/>
    <w:rsid w:val="00560DA3"/>
    <w:rsid w:val="00560F84"/>
    <w:rsid w:val="00561030"/>
    <w:rsid w:val="005610A0"/>
    <w:rsid w:val="00561309"/>
    <w:rsid w:val="00561631"/>
    <w:rsid w:val="00561829"/>
    <w:rsid w:val="00563512"/>
    <w:rsid w:val="005650E7"/>
    <w:rsid w:val="00566412"/>
    <w:rsid w:val="00566AD8"/>
    <w:rsid w:val="00573083"/>
    <w:rsid w:val="0057437E"/>
    <w:rsid w:val="00575962"/>
    <w:rsid w:val="00575C18"/>
    <w:rsid w:val="00576664"/>
    <w:rsid w:val="00576BD1"/>
    <w:rsid w:val="005773FA"/>
    <w:rsid w:val="0058081C"/>
    <w:rsid w:val="00583F45"/>
    <w:rsid w:val="005851A4"/>
    <w:rsid w:val="005865B7"/>
    <w:rsid w:val="00586E1C"/>
    <w:rsid w:val="00587A27"/>
    <w:rsid w:val="00587CE2"/>
    <w:rsid w:val="005919DE"/>
    <w:rsid w:val="00591F29"/>
    <w:rsid w:val="005922A6"/>
    <w:rsid w:val="00592358"/>
    <w:rsid w:val="00592F09"/>
    <w:rsid w:val="005931A1"/>
    <w:rsid w:val="00593A07"/>
    <w:rsid w:val="00593A22"/>
    <w:rsid w:val="00594534"/>
    <w:rsid w:val="00596667"/>
    <w:rsid w:val="00596782"/>
    <w:rsid w:val="00596A28"/>
    <w:rsid w:val="00597332"/>
    <w:rsid w:val="005A1773"/>
    <w:rsid w:val="005A1F2E"/>
    <w:rsid w:val="005A2202"/>
    <w:rsid w:val="005A41AA"/>
    <w:rsid w:val="005A444F"/>
    <w:rsid w:val="005A4703"/>
    <w:rsid w:val="005A5647"/>
    <w:rsid w:val="005A6D46"/>
    <w:rsid w:val="005A77FD"/>
    <w:rsid w:val="005B1259"/>
    <w:rsid w:val="005B14F3"/>
    <w:rsid w:val="005B152C"/>
    <w:rsid w:val="005B1C69"/>
    <w:rsid w:val="005B1E5B"/>
    <w:rsid w:val="005B3786"/>
    <w:rsid w:val="005B5AC7"/>
    <w:rsid w:val="005B6026"/>
    <w:rsid w:val="005B7601"/>
    <w:rsid w:val="005B7856"/>
    <w:rsid w:val="005B7E13"/>
    <w:rsid w:val="005B7FDE"/>
    <w:rsid w:val="005C2738"/>
    <w:rsid w:val="005C3C4F"/>
    <w:rsid w:val="005C3F89"/>
    <w:rsid w:val="005C4AF0"/>
    <w:rsid w:val="005C4B31"/>
    <w:rsid w:val="005C4CDA"/>
    <w:rsid w:val="005C549C"/>
    <w:rsid w:val="005C57B2"/>
    <w:rsid w:val="005C583D"/>
    <w:rsid w:val="005C5F7A"/>
    <w:rsid w:val="005C5F88"/>
    <w:rsid w:val="005C6F8B"/>
    <w:rsid w:val="005C7245"/>
    <w:rsid w:val="005C79AA"/>
    <w:rsid w:val="005C7C98"/>
    <w:rsid w:val="005D02CA"/>
    <w:rsid w:val="005D02EE"/>
    <w:rsid w:val="005D0AEE"/>
    <w:rsid w:val="005D0F0C"/>
    <w:rsid w:val="005D1441"/>
    <w:rsid w:val="005D153B"/>
    <w:rsid w:val="005D30A6"/>
    <w:rsid w:val="005D358D"/>
    <w:rsid w:val="005D3750"/>
    <w:rsid w:val="005D4A10"/>
    <w:rsid w:val="005D55AE"/>
    <w:rsid w:val="005D6F08"/>
    <w:rsid w:val="005E03CE"/>
    <w:rsid w:val="005E0412"/>
    <w:rsid w:val="005E0467"/>
    <w:rsid w:val="005E0D2F"/>
    <w:rsid w:val="005E10E4"/>
    <w:rsid w:val="005E1297"/>
    <w:rsid w:val="005E3DA0"/>
    <w:rsid w:val="005E4226"/>
    <w:rsid w:val="005E42B5"/>
    <w:rsid w:val="005E437E"/>
    <w:rsid w:val="005E4E1D"/>
    <w:rsid w:val="005E5651"/>
    <w:rsid w:val="005E5F24"/>
    <w:rsid w:val="005E63C4"/>
    <w:rsid w:val="005F1BA3"/>
    <w:rsid w:val="005F21B0"/>
    <w:rsid w:val="005F24B5"/>
    <w:rsid w:val="005F2CE7"/>
    <w:rsid w:val="005F37B2"/>
    <w:rsid w:val="005F5115"/>
    <w:rsid w:val="005F5440"/>
    <w:rsid w:val="005F590B"/>
    <w:rsid w:val="005F5C31"/>
    <w:rsid w:val="005F635B"/>
    <w:rsid w:val="005F73D7"/>
    <w:rsid w:val="00601D5A"/>
    <w:rsid w:val="00601E0C"/>
    <w:rsid w:val="00602299"/>
    <w:rsid w:val="006026B8"/>
    <w:rsid w:val="00605BD8"/>
    <w:rsid w:val="00605E79"/>
    <w:rsid w:val="00607A94"/>
    <w:rsid w:val="006118E8"/>
    <w:rsid w:val="00612791"/>
    <w:rsid w:val="0061699A"/>
    <w:rsid w:val="00616BEC"/>
    <w:rsid w:val="00621004"/>
    <w:rsid w:val="006226D7"/>
    <w:rsid w:val="006230E1"/>
    <w:rsid w:val="0062392E"/>
    <w:rsid w:val="006243D6"/>
    <w:rsid w:val="0062452F"/>
    <w:rsid w:val="00624595"/>
    <w:rsid w:val="00624AA9"/>
    <w:rsid w:val="00625070"/>
    <w:rsid w:val="00625083"/>
    <w:rsid w:val="00626354"/>
    <w:rsid w:val="00626508"/>
    <w:rsid w:val="00626D5E"/>
    <w:rsid w:val="0062768D"/>
    <w:rsid w:val="0063094E"/>
    <w:rsid w:val="0063257F"/>
    <w:rsid w:val="00632B61"/>
    <w:rsid w:val="00632B72"/>
    <w:rsid w:val="00632FB4"/>
    <w:rsid w:val="006333CA"/>
    <w:rsid w:val="00634515"/>
    <w:rsid w:val="0063574B"/>
    <w:rsid w:val="00635AE2"/>
    <w:rsid w:val="00636073"/>
    <w:rsid w:val="006364B5"/>
    <w:rsid w:val="006366CE"/>
    <w:rsid w:val="00636B7B"/>
    <w:rsid w:val="00636D49"/>
    <w:rsid w:val="00640398"/>
    <w:rsid w:val="00640BF9"/>
    <w:rsid w:val="00640F77"/>
    <w:rsid w:val="00641696"/>
    <w:rsid w:val="00642151"/>
    <w:rsid w:val="006424B0"/>
    <w:rsid w:val="006427B5"/>
    <w:rsid w:val="006439BB"/>
    <w:rsid w:val="006449DF"/>
    <w:rsid w:val="00644EA6"/>
    <w:rsid w:val="0064520D"/>
    <w:rsid w:val="00646713"/>
    <w:rsid w:val="00647206"/>
    <w:rsid w:val="00647533"/>
    <w:rsid w:val="006478CA"/>
    <w:rsid w:val="0065015B"/>
    <w:rsid w:val="006508EF"/>
    <w:rsid w:val="006511C2"/>
    <w:rsid w:val="00651208"/>
    <w:rsid w:val="0065174D"/>
    <w:rsid w:val="006518E5"/>
    <w:rsid w:val="00652217"/>
    <w:rsid w:val="006524CE"/>
    <w:rsid w:val="006528DA"/>
    <w:rsid w:val="00654100"/>
    <w:rsid w:val="00655113"/>
    <w:rsid w:val="00656373"/>
    <w:rsid w:val="0065683B"/>
    <w:rsid w:val="00657E3C"/>
    <w:rsid w:val="00660382"/>
    <w:rsid w:val="0066068C"/>
    <w:rsid w:val="00660D21"/>
    <w:rsid w:val="006613B4"/>
    <w:rsid w:val="00661981"/>
    <w:rsid w:val="00662D4A"/>
    <w:rsid w:val="00662EFE"/>
    <w:rsid w:val="006630DE"/>
    <w:rsid w:val="0066385F"/>
    <w:rsid w:val="006645D2"/>
    <w:rsid w:val="00665EEB"/>
    <w:rsid w:val="006664F4"/>
    <w:rsid w:val="006673C6"/>
    <w:rsid w:val="00667A50"/>
    <w:rsid w:val="006706C7"/>
    <w:rsid w:val="006707BA"/>
    <w:rsid w:val="00671681"/>
    <w:rsid w:val="00671D5F"/>
    <w:rsid w:val="0067416B"/>
    <w:rsid w:val="006743A8"/>
    <w:rsid w:val="006746C7"/>
    <w:rsid w:val="0067583A"/>
    <w:rsid w:val="00676006"/>
    <w:rsid w:val="00676763"/>
    <w:rsid w:val="00680F4F"/>
    <w:rsid w:val="00681141"/>
    <w:rsid w:val="006829D6"/>
    <w:rsid w:val="00683983"/>
    <w:rsid w:val="00684595"/>
    <w:rsid w:val="00684A51"/>
    <w:rsid w:val="00686470"/>
    <w:rsid w:val="006868FC"/>
    <w:rsid w:val="00687008"/>
    <w:rsid w:val="006901B8"/>
    <w:rsid w:val="00690D38"/>
    <w:rsid w:val="00693379"/>
    <w:rsid w:val="00693937"/>
    <w:rsid w:val="00695B71"/>
    <w:rsid w:val="00695C42"/>
    <w:rsid w:val="006969F5"/>
    <w:rsid w:val="00697118"/>
    <w:rsid w:val="006974D7"/>
    <w:rsid w:val="00697887"/>
    <w:rsid w:val="006A1210"/>
    <w:rsid w:val="006A1704"/>
    <w:rsid w:val="006A699F"/>
    <w:rsid w:val="006A6BA6"/>
    <w:rsid w:val="006A6FA1"/>
    <w:rsid w:val="006B0FF5"/>
    <w:rsid w:val="006B1666"/>
    <w:rsid w:val="006B1D34"/>
    <w:rsid w:val="006B58A1"/>
    <w:rsid w:val="006B5D1A"/>
    <w:rsid w:val="006B68EB"/>
    <w:rsid w:val="006C0C5C"/>
    <w:rsid w:val="006C1626"/>
    <w:rsid w:val="006C1C11"/>
    <w:rsid w:val="006C1C33"/>
    <w:rsid w:val="006C1D09"/>
    <w:rsid w:val="006C26F9"/>
    <w:rsid w:val="006C30D7"/>
    <w:rsid w:val="006C3396"/>
    <w:rsid w:val="006C372C"/>
    <w:rsid w:val="006C4544"/>
    <w:rsid w:val="006C4B75"/>
    <w:rsid w:val="006C4C15"/>
    <w:rsid w:val="006C4C5D"/>
    <w:rsid w:val="006C4E59"/>
    <w:rsid w:val="006C7E82"/>
    <w:rsid w:val="006D065D"/>
    <w:rsid w:val="006D0DCE"/>
    <w:rsid w:val="006D132F"/>
    <w:rsid w:val="006D1DDB"/>
    <w:rsid w:val="006D30A8"/>
    <w:rsid w:val="006D37B3"/>
    <w:rsid w:val="006D48FE"/>
    <w:rsid w:val="006D56EC"/>
    <w:rsid w:val="006E26F6"/>
    <w:rsid w:val="006E369E"/>
    <w:rsid w:val="006E3EBD"/>
    <w:rsid w:val="006E3EF0"/>
    <w:rsid w:val="006E48E6"/>
    <w:rsid w:val="006E5274"/>
    <w:rsid w:val="006E5FFA"/>
    <w:rsid w:val="006E662A"/>
    <w:rsid w:val="006E6DC8"/>
    <w:rsid w:val="006E6F9B"/>
    <w:rsid w:val="006F03E6"/>
    <w:rsid w:val="006F0532"/>
    <w:rsid w:val="006F1FB4"/>
    <w:rsid w:val="006F2003"/>
    <w:rsid w:val="006F26FD"/>
    <w:rsid w:val="006F2764"/>
    <w:rsid w:val="006F334C"/>
    <w:rsid w:val="006F379B"/>
    <w:rsid w:val="006F3E80"/>
    <w:rsid w:val="006F48AA"/>
    <w:rsid w:val="006F522D"/>
    <w:rsid w:val="006F5E33"/>
    <w:rsid w:val="006F6F0C"/>
    <w:rsid w:val="006F7335"/>
    <w:rsid w:val="00700AB3"/>
    <w:rsid w:val="007023F7"/>
    <w:rsid w:val="00703615"/>
    <w:rsid w:val="007041A6"/>
    <w:rsid w:val="00705395"/>
    <w:rsid w:val="0070676A"/>
    <w:rsid w:val="00706CB4"/>
    <w:rsid w:val="00706EC7"/>
    <w:rsid w:val="00707E28"/>
    <w:rsid w:val="00707FA1"/>
    <w:rsid w:val="00710388"/>
    <w:rsid w:val="0071067E"/>
    <w:rsid w:val="00710767"/>
    <w:rsid w:val="00710D3F"/>
    <w:rsid w:val="00711355"/>
    <w:rsid w:val="007117A7"/>
    <w:rsid w:val="00712B0E"/>
    <w:rsid w:val="00712F3B"/>
    <w:rsid w:val="007132CB"/>
    <w:rsid w:val="00713A8F"/>
    <w:rsid w:val="00713AF8"/>
    <w:rsid w:val="00713E26"/>
    <w:rsid w:val="00714462"/>
    <w:rsid w:val="00714FCA"/>
    <w:rsid w:val="00716042"/>
    <w:rsid w:val="00716BE1"/>
    <w:rsid w:val="00720A24"/>
    <w:rsid w:val="00720E96"/>
    <w:rsid w:val="00722028"/>
    <w:rsid w:val="00723FEE"/>
    <w:rsid w:val="007254E2"/>
    <w:rsid w:val="00725B65"/>
    <w:rsid w:val="007262B5"/>
    <w:rsid w:val="007267F0"/>
    <w:rsid w:val="00727CBC"/>
    <w:rsid w:val="00727E0D"/>
    <w:rsid w:val="00727F9F"/>
    <w:rsid w:val="0073099E"/>
    <w:rsid w:val="0073223B"/>
    <w:rsid w:val="00732744"/>
    <w:rsid w:val="00732A38"/>
    <w:rsid w:val="00732C24"/>
    <w:rsid w:val="00732ECA"/>
    <w:rsid w:val="00733896"/>
    <w:rsid w:val="00734C88"/>
    <w:rsid w:val="007355A5"/>
    <w:rsid w:val="0073599B"/>
    <w:rsid w:val="007368AB"/>
    <w:rsid w:val="0073697E"/>
    <w:rsid w:val="0073707A"/>
    <w:rsid w:val="0073722E"/>
    <w:rsid w:val="00737640"/>
    <w:rsid w:val="00737EC4"/>
    <w:rsid w:val="007402E8"/>
    <w:rsid w:val="00740465"/>
    <w:rsid w:val="00740D7F"/>
    <w:rsid w:val="00741036"/>
    <w:rsid w:val="00744108"/>
    <w:rsid w:val="007441EB"/>
    <w:rsid w:val="00744221"/>
    <w:rsid w:val="0074440F"/>
    <w:rsid w:val="007464C1"/>
    <w:rsid w:val="00750818"/>
    <w:rsid w:val="00751933"/>
    <w:rsid w:val="00754543"/>
    <w:rsid w:val="00756267"/>
    <w:rsid w:val="00757461"/>
    <w:rsid w:val="0075792E"/>
    <w:rsid w:val="00757B05"/>
    <w:rsid w:val="00760CBD"/>
    <w:rsid w:val="007611A4"/>
    <w:rsid w:val="00761E96"/>
    <w:rsid w:val="00762040"/>
    <w:rsid w:val="0076207F"/>
    <w:rsid w:val="0076227D"/>
    <w:rsid w:val="007623DB"/>
    <w:rsid w:val="00766F59"/>
    <w:rsid w:val="00770AFF"/>
    <w:rsid w:val="007715D6"/>
    <w:rsid w:val="0077167D"/>
    <w:rsid w:val="007740DC"/>
    <w:rsid w:val="007743C4"/>
    <w:rsid w:val="00774983"/>
    <w:rsid w:val="007759F2"/>
    <w:rsid w:val="0077769D"/>
    <w:rsid w:val="00777F51"/>
    <w:rsid w:val="007808F4"/>
    <w:rsid w:val="0078113E"/>
    <w:rsid w:val="00781DA7"/>
    <w:rsid w:val="00782F5C"/>
    <w:rsid w:val="00787BA5"/>
    <w:rsid w:val="00790C43"/>
    <w:rsid w:val="00790FAB"/>
    <w:rsid w:val="00791627"/>
    <w:rsid w:val="00793CC6"/>
    <w:rsid w:val="00793ED3"/>
    <w:rsid w:val="0079474B"/>
    <w:rsid w:val="0079504F"/>
    <w:rsid w:val="00796EFE"/>
    <w:rsid w:val="007A0698"/>
    <w:rsid w:val="007A09C4"/>
    <w:rsid w:val="007A156C"/>
    <w:rsid w:val="007A18FA"/>
    <w:rsid w:val="007A1D65"/>
    <w:rsid w:val="007A39DF"/>
    <w:rsid w:val="007A403F"/>
    <w:rsid w:val="007A52B8"/>
    <w:rsid w:val="007A59F5"/>
    <w:rsid w:val="007A6F90"/>
    <w:rsid w:val="007A73D0"/>
    <w:rsid w:val="007B23BD"/>
    <w:rsid w:val="007B25B9"/>
    <w:rsid w:val="007B25C3"/>
    <w:rsid w:val="007B2D24"/>
    <w:rsid w:val="007B3A98"/>
    <w:rsid w:val="007B40CF"/>
    <w:rsid w:val="007B50E3"/>
    <w:rsid w:val="007B73F4"/>
    <w:rsid w:val="007B7EA5"/>
    <w:rsid w:val="007C02A0"/>
    <w:rsid w:val="007C0914"/>
    <w:rsid w:val="007C2DE8"/>
    <w:rsid w:val="007C37AB"/>
    <w:rsid w:val="007C39F4"/>
    <w:rsid w:val="007C3FAD"/>
    <w:rsid w:val="007C41B4"/>
    <w:rsid w:val="007C4A4A"/>
    <w:rsid w:val="007C6CB7"/>
    <w:rsid w:val="007C7748"/>
    <w:rsid w:val="007D1541"/>
    <w:rsid w:val="007D1AD3"/>
    <w:rsid w:val="007D1F1B"/>
    <w:rsid w:val="007D29A3"/>
    <w:rsid w:val="007D61A4"/>
    <w:rsid w:val="007D7D8F"/>
    <w:rsid w:val="007D7FC3"/>
    <w:rsid w:val="007E0F0D"/>
    <w:rsid w:val="007E10B4"/>
    <w:rsid w:val="007E28D6"/>
    <w:rsid w:val="007E2BD2"/>
    <w:rsid w:val="007E4B06"/>
    <w:rsid w:val="007E5772"/>
    <w:rsid w:val="007E655F"/>
    <w:rsid w:val="007E694A"/>
    <w:rsid w:val="007E6E1A"/>
    <w:rsid w:val="007E70AE"/>
    <w:rsid w:val="007E7EDB"/>
    <w:rsid w:val="007F0B47"/>
    <w:rsid w:val="007F1446"/>
    <w:rsid w:val="007F2276"/>
    <w:rsid w:val="007F2CEF"/>
    <w:rsid w:val="007F395F"/>
    <w:rsid w:val="007F5DBF"/>
    <w:rsid w:val="007F5DD5"/>
    <w:rsid w:val="007F772A"/>
    <w:rsid w:val="007F7F4F"/>
    <w:rsid w:val="00800559"/>
    <w:rsid w:val="00801FEF"/>
    <w:rsid w:val="00803226"/>
    <w:rsid w:val="008043AA"/>
    <w:rsid w:val="00804AE4"/>
    <w:rsid w:val="00804D8B"/>
    <w:rsid w:val="0080578E"/>
    <w:rsid w:val="0080598F"/>
    <w:rsid w:val="00806450"/>
    <w:rsid w:val="00806CF7"/>
    <w:rsid w:val="0080739A"/>
    <w:rsid w:val="00807684"/>
    <w:rsid w:val="008112BF"/>
    <w:rsid w:val="00811358"/>
    <w:rsid w:val="00811416"/>
    <w:rsid w:val="00812D8A"/>
    <w:rsid w:val="00812DC4"/>
    <w:rsid w:val="00812E30"/>
    <w:rsid w:val="00815031"/>
    <w:rsid w:val="00815469"/>
    <w:rsid w:val="00820163"/>
    <w:rsid w:val="0082083E"/>
    <w:rsid w:val="00821E36"/>
    <w:rsid w:val="008225CE"/>
    <w:rsid w:val="00822789"/>
    <w:rsid w:val="008227DA"/>
    <w:rsid w:val="00822859"/>
    <w:rsid w:val="00823237"/>
    <w:rsid w:val="00824D3E"/>
    <w:rsid w:val="008268A4"/>
    <w:rsid w:val="00826FD4"/>
    <w:rsid w:val="0082730B"/>
    <w:rsid w:val="00827402"/>
    <w:rsid w:val="008308E5"/>
    <w:rsid w:val="00830B73"/>
    <w:rsid w:val="00831338"/>
    <w:rsid w:val="00833111"/>
    <w:rsid w:val="00833B85"/>
    <w:rsid w:val="00835741"/>
    <w:rsid w:val="008376C4"/>
    <w:rsid w:val="00841ADD"/>
    <w:rsid w:val="00842C9C"/>
    <w:rsid w:val="00842F55"/>
    <w:rsid w:val="008441C4"/>
    <w:rsid w:val="00844328"/>
    <w:rsid w:val="0084438E"/>
    <w:rsid w:val="008443B1"/>
    <w:rsid w:val="00844828"/>
    <w:rsid w:val="00845111"/>
    <w:rsid w:val="00845B66"/>
    <w:rsid w:val="00846D24"/>
    <w:rsid w:val="00847869"/>
    <w:rsid w:val="00847BAC"/>
    <w:rsid w:val="00850AF6"/>
    <w:rsid w:val="00851803"/>
    <w:rsid w:val="008520C5"/>
    <w:rsid w:val="0085284A"/>
    <w:rsid w:val="00852F93"/>
    <w:rsid w:val="00854091"/>
    <w:rsid w:val="00855933"/>
    <w:rsid w:val="00855C5F"/>
    <w:rsid w:val="008563B3"/>
    <w:rsid w:val="00857092"/>
    <w:rsid w:val="00857D65"/>
    <w:rsid w:val="00860C15"/>
    <w:rsid w:val="00861F17"/>
    <w:rsid w:val="00862ADA"/>
    <w:rsid w:val="00862E82"/>
    <w:rsid w:val="00863062"/>
    <w:rsid w:val="00863696"/>
    <w:rsid w:val="00863CCE"/>
    <w:rsid w:val="00863E15"/>
    <w:rsid w:val="00863F23"/>
    <w:rsid w:val="00864ED8"/>
    <w:rsid w:val="00865390"/>
    <w:rsid w:val="00865B5A"/>
    <w:rsid w:val="00865CD9"/>
    <w:rsid w:val="00866D15"/>
    <w:rsid w:val="0086781D"/>
    <w:rsid w:val="00867D0C"/>
    <w:rsid w:val="008708DA"/>
    <w:rsid w:val="00870E63"/>
    <w:rsid w:val="00872506"/>
    <w:rsid w:val="00872EE3"/>
    <w:rsid w:val="00873BF4"/>
    <w:rsid w:val="00873E3B"/>
    <w:rsid w:val="00874C49"/>
    <w:rsid w:val="00874D5A"/>
    <w:rsid w:val="00875735"/>
    <w:rsid w:val="00876647"/>
    <w:rsid w:val="00877159"/>
    <w:rsid w:val="00877904"/>
    <w:rsid w:val="00877F5C"/>
    <w:rsid w:val="008809D0"/>
    <w:rsid w:val="00880DA2"/>
    <w:rsid w:val="00881178"/>
    <w:rsid w:val="00882067"/>
    <w:rsid w:val="00882C1E"/>
    <w:rsid w:val="00883307"/>
    <w:rsid w:val="0088359A"/>
    <w:rsid w:val="00883966"/>
    <w:rsid w:val="00886674"/>
    <w:rsid w:val="00887E00"/>
    <w:rsid w:val="00887FFC"/>
    <w:rsid w:val="00891D87"/>
    <w:rsid w:val="00892C43"/>
    <w:rsid w:val="00897027"/>
    <w:rsid w:val="008A03C2"/>
    <w:rsid w:val="008A0D4D"/>
    <w:rsid w:val="008A1391"/>
    <w:rsid w:val="008A1BFB"/>
    <w:rsid w:val="008A22E6"/>
    <w:rsid w:val="008A29E2"/>
    <w:rsid w:val="008A31BC"/>
    <w:rsid w:val="008A33B2"/>
    <w:rsid w:val="008A3F8A"/>
    <w:rsid w:val="008A548F"/>
    <w:rsid w:val="008A5F67"/>
    <w:rsid w:val="008A6AEB"/>
    <w:rsid w:val="008A7DA5"/>
    <w:rsid w:val="008B011B"/>
    <w:rsid w:val="008B0470"/>
    <w:rsid w:val="008B09AA"/>
    <w:rsid w:val="008B0A14"/>
    <w:rsid w:val="008B1388"/>
    <w:rsid w:val="008B3CCB"/>
    <w:rsid w:val="008B3CCD"/>
    <w:rsid w:val="008B3D69"/>
    <w:rsid w:val="008B41CA"/>
    <w:rsid w:val="008B5C17"/>
    <w:rsid w:val="008B7683"/>
    <w:rsid w:val="008B779D"/>
    <w:rsid w:val="008C087C"/>
    <w:rsid w:val="008C1458"/>
    <w:rsid w:val="008C156E"/>
    <w:rsid w:val="008C30ED"/>
    <w:rsid w:val="008C4357"/>
    <w:rsid w:val="008C5067"/>
    <w:rsid w:val="008C50BF"/>
    <w:rsid w:val="008C72B0"/>
    <w:rsid w:val="008C7492"/>
    <w:rsid w:val="008D088B"/>
    <w:rsid w:val="008D0E61"/>
    <w:rsid w:val="008D1173"/>
    <w:rsid w:val="008D183B"/>
    <w:rsid w:val="008D39A5"/>
    <w:rsid w:val="008D4030"/>
    <w:rsid w:val="008D56E0"/>
    <w:rsid w:val="008D62BA"/>
    <w:rsid w:val="008D6B26"/>
    <w:rsid w:val="008D6FA0"/>
    <w:rsid w:val="008D7F47"/>
    <w:rsid w:val="008E09A8"/>
    <w:rsid w:val="008E2252"/>
    <w:rsid w:val="008E2A91"/>
    <w:rsid w:val="008E3460"/>
    <w:rsid w:val="008E36DE"/>
    <w:rsid w:val="008E4146"/>
    <w:rsid w:val="008E450A"/>
    <w:rsid w:val="008E46AC"/>
    <w:rsid w:val="008E4A67"/>
    <w:rsid w:val="008E4D18"/>
    <w:rsid w:val="008E5543"/>
    <w:rsid w:val="008E55B1"/>
    <w:rsid w:val="008E5BAB"/>
    <w:rsid w:val="008E5E61"/>
    <w:rsid w:val="008E7334"/>
    <w:rsid w:val="008E7864"/>
    <w:rsid w:val="008E7B2B"/>
    <w:rsid w:val="008F189F"/>
    <w:rsid w:val="008F21AC"/>
    <w:rsid w:val="008F30B9"/>
    <w:rsid w:val="008F5FF9"/>
    <w:rsid w:val="008F65B0"/>
    <w:rsid w:val="00902B8D"/>
    <w:rsid w:val="009036D3"/>
    <w:rsid w:val="00903D4A"/>
    <w:rsid w:val="00905552"/>
    <w:rsid w:val="00905C51"/>
    <w:rsid w:val="00907522"/>
    <w:rsid w:val="00910EAD"/>
    <w:rsid w:val="009118AE"/>
    <w:rsid w:val="00913E25"/>
    <w:rsid w:val="00914080"/>
    <w:rsid w:val="00914227"/>
    <w:rsid w:val="00914F34"/>
    <w:rsid w:val="009159F9"/>
    <w:rsid w:val="00917A5F"/>
    <w:rsid w:val="009200B3"/>
    <w:rsid w:val="00920253"/>
    <w:rsid w:val="009208BA"/>
    <w:rsid w:val="0092093D"/>
    <w:rsid w:val="0092129B"/>
    <w:rsid w:val="0092139F"/>
    <w:rsid w:val="00923361"/>
    <w:rsid w:val="0092377D"/>
    <w:rsid w:val="0092619D"/>
    <w:rsid w:val="0092722D"/>
    <w:rsid w:val="00930DE7"/>
    <w:rsid w:val="009328B1"/>
    <w:rsid w:val="009329D8"/>
    <w:rsid w:val="009332F5"/>
    <w:rsid w:val="00933890"/>
    <w:rsid w:val="0093556E"/>
    <w:rsid w:val="00935849"/>
    <w:rsid w:val="00936020"/>
    <w:rsid w:val="00936120"/>
    <w:rsid w:val="00936467"/>
    <w:rsid w:val="00940739"/>
    <w:rsid w:val="00940C10"/>
    <w:rsid w:val="00940DEB"/>
    <w:rsid w:val="00941128"/>
    <w:rsid w:val="00941230"/>
    <w:rsid w:val="009426EB"/>
    <w:rsid w:val="00942B0A"/>
    <w:rsid w:val="009439D3"/>
    <w:rsid w:val="00943FC0"/>
    <w:rsid w:val="00944F55"/>
    <w:rsid w:val="0094519D"/>
    <w:rsid w:val="00945381"/>
    <w:rsid w:val="0094589E"/>
    <w:rsid w:val="00947A6D"/>
    <w:rsid w:val="00947C55"/>
    <w:rsid w:val="009504ED"/>
    <w:rsid w:val="00950C37"/>
    <w:rsid w:val="009517CC"/>
    <w:rsid w:val="00952916"/>
    <w:rsid w:val="00952CA9"/>
    <w:rsid w:val="00954F0E"/>
    <w:rsid w:val="00955486"/>
    <w:rsid w:val="00955E35"/>
    <w:rsid w:val="00956F3F"/>
    <w:rsid w:val="0095720A"/>
    <w:rsid w:val="00960702"/>
    <w:rsid w:val="00960AA9"/>
    <w:rsid w:val="00961879"/>
    <w:rsid w:val="00962464"/>
    <w:rsid w:val="00962FD0"/>
    <w:rsid w:val="00964C1A"/>
    <w:rsid w:val="00965050"/>
    <w:rsid w:val="00965DFA"/>
    <w:rsid w:val="00966D29"/>
    <w:rsid w:val="00967B53"/>
    <w:rsid w:val="00972BA1"/>
    <w:rsid w:val="00972D54"/>
    <w:rsid w:val="00973ABD"/>
    <w:rsid w:val="00973D4F"/>
    <w:rsid w:val="00976542"/>
    <w:rsid w:val="00977D7D"/>
    <w:rsid w:val="00980605"/>
    <w:rsid w:val="009819AC"/>
    <w:rsid w:val="009828F4"/>
    <w:rsid w:val="00982945"/>
    <w:rsid w:val="00982A04"/>
    <w:rsid w:val="00983A37"/>
    <w:rsid w:val="00983B4B"/>
    <w:rsid w:val="00983C2C"/>
    <w:rsid w:val="009843BA"/>
    <w:rsid w:val="0098489E"/>
    <w:rsid w:val="00984FF4"/>
    <w:rsid w:val="0098599A"/>
    <w:rsid w:val="0098611F"/>
    <w:rsid w:val="00986223"/>
    <w:rsid w:val="009879DF"/>
    <w:rsid w:val="009913FC"/>
    <w:rsid w:val="00992FB1"/>
    <w:rsid w:val="009934DA"/>
    <w:rsid w:val="00994F11"/>
    <w:rsid w:val="009972A1"/>
    <w:rsid w:val="009A0174"/>
    <w:rsid w:val="009A0F6E"/>
    <w:rsid w:val="009A1822"/>
    <w:rsid w:val="009A2CA8"/>
    <w:rsid w:val="009A2CDF"/>
    <w:rsid w:val="009A3567"/>
    <w:rsid w:val="009A43DA"/>
    <w:rsid w:val="009A4798"/>
    <w:rsid w:val="009A4B1C"/>
    <w:rsid w:val="009A5592"/>
    <w:rsid w:val="009A55C3"/>
    <w:rsid w:val="009A5D60"/>
    <w:rsid w:val="009A60E2"/>
    <w:rsid w:val="009B0148"/>
    <w:rsid w:val="009B07EC"/>
    <w:rsid w:val="009B1204"/>
    <w:rsid w:val="009B19C7"/>
    <w:rsid w:val="009B3F3A"/>
    <w:rsid w:val="009B441E"/>
    <w:rsid w:val="009B5027"/>
    <w:rsid w:val="009B5090"/>
    <w:rsid w:val="009B5954"/>
    <w:rsid w:val="009B6087"/>
    <w:rsid w:val="009B7569"/>
    <w:rsid w:val="009C0336"/>
    <w:rsid w:val="009C14E4"/>
    <w:rsid w:val="009C2276"/>
    <w:rsid w:val="009C2861"/>
    <w:rsid w:val="009C3911"/>
    <w:rsid w:val="009C4D8E"/>
    <w:rsid w:val="009C5113"/>
    <w:rsid w:val="009C59C9"/>
    <w:rsid w:val="009C6025"/>
    <w:rsid w:val="009C63C5"/>
    <w:rsid w:val="009C7E0B"/>
    <w:rsid w:val="009D09AB"/>
    <w:rsid w:val="009D10EC"/>
    <w:rsid w:val="009D42CF"/>
    <w:rsid w:val="009E026F"/>
    <w:rsid w:val="009E0DC0"/>
    <w:rsid w:val="009E1174"/>
    <w:rsid w:val="009E1FD8"/>
    <w:rsid w:val="009E20FD"/>
    <w:rsid w:val="009E2349"/>
    <w:rsid w:val="009E2B66"/>
    <w:rsid w:val="009E2BAD"/>
    <w:rsid w:val="009E41DB"/>
    <w:rsid w:val="009E78C2"/>
    <w:rsid w:val="009F0310"/>
    <w:rsid w:val="009F1B43"/>
    <w:rsid w:val="009F1C42"/>
    <w:rsid w:val="009F1EFB"/>
    <w:rsid w:val="009F2024"/>
    <w:rsid w:val="009F2ADE"/>
    <w:rsid w:val="009F44E4"/>
    <w:rsid w:val="00A0013F"/>
    <w:rsid w:val="00A009BD"/>
    <w:rsid w:val="00A02793"/>
    <w:rsid w:val="00A02C2B"/>
    <w:rsid w:val="00A03998"/>
    <w:rsid w:val="00A05E92"/>
    <w:rsid w:val="00A06415"/>
    <w:rsid w:val="00A10672"/>
    <w:rsid w:val="00A109A5"/>
    <w:rsid w:val="00A10AC7"/>
    <w:rsid w:val="00A10D24"/>
    <w:rsid w:val="00A10DB9"/>
    <w:rsid w:val="00A11350"/>
    <w:rsid w:val="00A1150C"/>
    <w:rsid w:val="00A1251E"/>
    <w:rsid w:val="00A12874"/>
    <w:rsid w:val="00A13B29"/>
    <w:rsid w:val="00A148EB"/>
    <w:rsid w:val="00A151AD"/>
    <w:rsid w:val="00A15605"/>
    <w:rsid w:val="00A160CD"/>
    <w:rsid w:val="00A1615B"/>
    <w:rsid w:val="00A17305"/>
    <w:rsid w:val="00A1731B"/>
    <w:rsid w:val="00A17B39"/>
    <w:rsid w:val="00A20142"/>
    <w:rsid w:val="00A2202E"/>
    <w:rsid w:val="00A230BE"/>
    <w:rsid w:val="00A23FA2"/>
    <w:rsid w:val="00A2477E"/>
    <w:rsid w:val="00A25378"/>
    <w:rsid w:val="00A25428"/>
    <w:rsid w:val="00A25FA2"/>
    <w:rsid w:val="00A26E4D"/>
    <w:rsid w:val="00A31DDD"/>
    <w:rsid w:val="00A3213E"/>
    <w:rsid w:val="00A32261"/>
    <w:rsid w:val="00A32899"/>
    <w:rsid w:val="00A32E13"/>
    <w:rsid w:val="00A342B8"/>
    <w:rsid w:val="00A348B1"/>
    <w:rsid w:val="00A34CCE"/>
    <w:rsid w:val="00A36249"/>
    <w:rsid w:val="00A36326"/>
    <w:rsid w:val="00A366E2"/>
    <w:rsid w:val="00A36C6C"/>
    <w:rsid w:val="00A37629"/>
    <w:rsid w:val="00A37B58"/>
    <w:rsid w:val="00A408B4"/>
    <w:rsid w:val="00A4184C"/>
    <w:rsid w:val="00A41E32"/>
    <w:rsid w:val="00A42CCE"/>
    <w:rsid w:val="00A42EF1"/>
    <w:rsid w:val="00A438F4"/>
    <w:rsid w:val="00A44459"/>
    <w:rsid w:val="00A45858"/>
    <w:rsid w:val="00A45BEA"/>
    <w:rsid w:val="00A45E67"/>
    <w:rsid w:val="00A45EF3"/>
    <w:rsid w:val="00A46618"/>
    <w:rsid w:val="00A51445"/>
    <w:rsid w:val="00A51FD7"/>
    <w:rsid w:val="00A52D70"/>
    <w:rsid w:val="00A5442C"/>
    <w:rsid w:val="00A54802"/>
    <w:rsid w:val="00A56FC1"/>
    <w:rsid w:val="00A571FE"/>
    <w:rsid w:val="00A61648"/>
    <w:rsid w:val="00A6342C"/>
    <w:rsid w:val="00A648B0"/>
    <w:rsid w:val="00A64A7A"/>
    <w:rsid w:val="00A64BC7"/>
    <w:rsid w:val="00A64C3C"/>
    <w:rsid w:val="00A65208"/>
    <w:rsid w:val="00A6564A"/>
    <w:rsid w:val="00A66D46"/>
    <w:rsid w:val="00A67520"/>
    <w:rsid w:val="00A6760A"/>
    <w:rsid w:val="00A703C7"/>
    <w:rsid w:val="00A716A7"/>
    <w:rsid w:val="00A7198A"/>
    <w:rsid w:val="00A72567"/>
    <w:rsid w:val="00A72AFE"/>
    <w:rsid w:val="00A72FFA"/>
    <w:rsid w:val="00A7496F"/>
    <w:rsid w:val="00A74C8E"/>
    <w:rsid w:val="00A75636"/>
    <w:rsid w:val="00A76E7E"/>
    <w:rsid w:val="00A771F7"/>
    <w:rsid w:val="00A77845"/>
    <w:rsid w:val="00A81369"/>
    <w:rsid w:val="00A818F6"/>
    <w:rsid w:val="00A8314C"/>
    <w:rsid w:val="00A832D2"/>
    <w:rsid w:val="00A8385F"/>
    <w:rsid w:val="00A851A8"/>
    <w:rsid w:val="00A86396"/>
    <w:rsid w:val="00A86E1D"/>
    <w:rsid w:val="00A8768C"/>
    <w:rsid w:val="00A87730"/>
    <w:rsid w:val="00A87824"/>
    <w:rsid w:val="00A90ADC"/>
    <w:rsid w:val="00A90C70"/>
    <w:rsid w:val="00A91B48"/>
    <w:rsid w:val="00A928A3"/>
    <w:rsid w:val="00A93C3C"/>
    <w:rsid w:val="00A94362"/>
    <w:rsid w:val="00A946E5"/>
    <w:rsid w:val="00A96452"/>
    <w:rsid w:val="00A96990"/>
    <w:rsid w:val="00A96FE5"/>
    <w:rsid w:val="00A97A9E"/>
    <w:rsid w:val="00AA06E7"/>
    <w:rsid w:val="00AA1D3A"/>
    <w:rsid w:val="00AA30BD"/>
    <w:rsid w:val="00AA550D"/>
    <w:rsid w:val="00AA5E04"/>
    <w:rsid w:val="00AA659A"/>
    <w:rsid w:val="00AA7051"/>
    <w:rsid w:val="00AB1205"/>
    <w:rsid w:val="00AB23AD"/>
    <w:rsid w:val="00AB2D73"/>
    <w:rsid w:val="00AB349B"/>
    <w:rsid w:val="00AB3543"/>
    <w:rsid w:val="00AB4E47"/>
    <w:rsid w:val="00AB50B1"/>
    <w:rsid w:val="00AB52E8"/>
    <w:rsid w:val="00AB6EDE"/>
    <w:rsid w:val="00AB77F9"/>
    <w:rsid w:val="00AC43F3"/>
    <w:rsid w:val="00AC59CD"/>
    <w:rsid w:val="00AC68EE"/>
    <w:rsid w:val="00AC715B"/>
    <w:rsid w:val="00AD003A"/>
    <w:rsid w:val="00AD00D9"/>
    <w:rsid w:val="00AD11E6"/>
    <w:rsid w:val="00AD2D98"/>
    <w:rsid w:val="00AD4351"/>
    <w:rsid w:val="00AD48E2"/>
    <w:rsid w:val="00AD600B"/>
    <w:rsid w:val="00AD69A1"/>
    <w:rsid w:val="00AD7127"/>
    <w:rsid w:val="00AE0D0D"/>
    <w:rsid w:val="00AE1498"/>
    <w:rsid w:val="00AE18FA"/>
    <w:rsid w:val="00AE2F03"/>
    <w:rsid w:val="00AE33AB"/>
    <w:rsid w:val="00AE343A"/>
    <w:rsid w:val="00AE3567"/>
    <w:rsid w:val="00AE35D4"/>
    <w:rsid w:val="00AE4F07"/>
    <w:rsid w:val="00AE4FF8"/>
    <w:rsid w:val="00AE5B18"/>
    <w:rsid w:val="00AE5DCD"/>
    <w:rsid w:val="00AE7B6D"/>
    <w:rsid w:val="00AE7DFB"/>
    <w:rsid w:val="00AF08E5"/>
    <w:rsid w:val="00AF13EA"/>
    <w:rsid w:val="00AF29F9"/>
    <w:rsid w:val="00AF3128"/>
    <w:rsid w:val="00AF3B56"/>
    <w:rsid w:val="00AF3E81"/>
    <w:rsid w:val="00AF6474"/>
    <w:rsid w:val="00AF78F4"/>
    <w:rsid w:val="00AF7CF5"/>
    <w:rsid w:val="00AF7E8B"/>
    <w:rsid w:val="00B0023B"/>
    <w:rsid w:val="00B00949"/>
    <w:rsid w:val="00B0102E"/>
    <w:rsid w:val="00B0146F"/>
    <w:rsid w:val="00B01566"/>
    <w:rsid w:val="00B01E64"/>
    <w:rsid w:val="00B03BEE"/>
    <w:rsid w:val="00B03E55"/>
    <w:rsid w:val="00B0621A"/>
    <w:rsid w:val="00B064A1"/>
    <w:rsid w:val="00B06A75"/>
    <w:rsid w:val="00B07F36"/>
    <w:rsid w:val="00B106A1"/>
    <w:rsid w:val="00B10851"/>
    <w:rsid w:val="00B10AEF"/>
    <w:rsid w:val="00B10C2D"/>
    <w:rsid w:val="00B130F2"/>
    <w:rsid w:val="00B13DD7"/>
    <w:rsid w:val="00B150A6"/>
    <w:rsid w:val="00B15A31"/>
    <w:rsid w:val="00B16533"/>
    <w:rsid w:val="00B175C5"/>
    <w:rsid w:val="00B20A8D"/>
    <w:rsid w:val="00B215A2"/>
    <w:rsid w:val="00B21D27"/>
    <w:rsid w:val="00B227BC"/>
    <w:rsid w:val="00B22D88"/>
    <w:rsid w:val="00B22F01"/>
    <w:rsid w:val="00B244D7"/>
    <w:rsid w:val="00B24E1B"/>
    <w:rsid w:val="00B30003"/>
    <w:rsid w:val="00B30B45"/>
    <w:rsid w:val="00B31275"/>
    <w:rsid w:val="00B312CE"/>
    <w:rsid w:val="00B31C25"/>
    <w:rsid w:val="00B32051"/>
    <w:rsid w:val="00B32253"/>
    <w:rsid w:val="00B32EED"/>
    <w:rsid w:val="00B3664E"/>
    <w:rsid w:val="00B37540"/>
    <w:rsid w:val="00B379F1"/>
    <w:rsid w:val="00B4013C"/>
    <w:rsid w:val="00B407E8"/>
    <w:rsid w:val="00B4120C"/>
    <w:rsid w:val="00B41D82"/>
    <w:rsid w:val="00B421C5"/>
    <w:rsid w:val="00B42847"/>
    <w:rsid w:val="00B44EA0"/>
    <w:rsid w:val="00B453B5"/>
    <w:rsid w:val="00B47482"/>
    <w:rsid w:val="00B500A2"/>
    <w:rsid w:val="00B50816"/>
    <w:rsid w:val="00B5250B"/>
    <w:rsid w:val="00B52E2A"/>
    <w:rsid w:val="00B54155"/>
    <w:rsid w:val="00B544F3"/>
    <w:rsid w:val="00B55177"/>
    <w:rsid w:val="00B5559A"/>
    <w:rsid w:val="00B55785"/>
    <w:rsid w:val="00B55C37"/>
    <w:rsid w:val="00B56029"/>
    <w:rsid w:val="00B56786"/>
    <w:rsid w:val="00B578C1"/>
    <w:rsid w:val="00B62825"/>
    <w:rsid w:val="00B62C31"/>
    <w:rsid w:val="00B64285"/>
    <w:rsid w:val="00B654B2"/>
    <w:rsid w:val="00B668B4"/>
    <w:rsid w:val="00B668B7"/>
    <w:rsid w:val="00B668BE"/>
    <w:rsid w:val="00B66DB5"/>
    <w:rsid w:val="00B676AF"/>
    <w:rsid w:val="00B67A67"/>
    <w:rsid w:val="00B67B57"/>
    <w:rsid w:val="00B73664"/>
    <w:rsid w:val="00B736AD"/>
    <w:rsid w:val="00B73A89"/>
    <w:rsid w:val="00B74663"/>
    <w:rsid w:val="00B759D0"/>
    <w:rsid w:val="00B77414"/>
    <w:rsid w:val="00B7760A"/>
    <w:rsid w:val="00B77D92"/>
    <w:rsid w:val="00B80AED"/>
    <w:rsid w:val="00B8222D"/>
    <w:rsid w:val="00B82E95"/>
    <w:rsid w:val="00B8362F"/>
    <w:rsid w:val="00B83CEB"/>
    <w:rsid w:val="00B84872"/>
    <w:rsid w:val="00B85337"/>
    <w:rsid w:val="00B859DF"/>
    <w:rsid w:val="00B906F7"/>
    <w:rsid w:val="00B90981"/>
    <w:rsid w:val="00B92309"/>
    <w:rsid w:val="00B924AF"/>
    <w:rsid w:val="00B92EE2"/>
    <w:rsid w:val="00B943C8"/>
    <w:rsid w:val="00B9456C"/>
    <w:rsid w:val="00B94A5B"/>
    <w:rsid w:val="00B94DC9"/>
    <w:rsid w:val="00B95238"/>
    <w:rsid w:val="00B978D0"/>
    <w:rsid w:val="00BA06DF"/>
    <w:rsid w:val="00BA0C0D"/>
    <w:rsid w:val="00BA0DB4"/>
    <w:rsid w:val="00BA1886"/>
    <w:rsid w:val="00BA233F"/>
    <w:rsid w:val="00BA3DF7"/>
    <w:rsid w:val="00BA3E95"/>
    <w:rsid w:val="00BA4466"/>
    <w:rsid w:val="00BA4D01"/>
    <w:rsid w:val="00BA4D9B"/>
    <w:rsid w:val="00BA5299"/>
    <w:rsid w:val="00BA5524"/>
    <w:rsid w:val="00BA70D3"/>
    <w:rsid w:val="00BB1C0A"/>
    <w:rsid w:val="00BB27F1"/>
    <w:rsid w:val="00BB28D6"/>
    <w:rsid w:val="00BB51F2"/>
    <w:rsid w:val="00BB6264"/>
    <w:rsid w:val="00BC0AED"/>
    <w:rsid w:val="00BC1CF1"/>
    <w:rsid w:val="00BC2642"/>
    <w:rsid w:val="00BC3525"/>
    <w:rsid w:val="00BC4DC6"/>
    <w:rsid w:val="00BC5583"/>
    <w:rsid w:val="00BC6E8A"/>
    <w:rsid w:val="00BC728A"/>
    <w:rsid w:val="00BC7798"/>
    <w:rsid w:val="00BC7C58"/>
    <w:rsid w:val="00BD08B1"/>
    <w:rsid w:val="00BD0C73"/>
    <w:rsid w:val="00BD0CDA"/>
    <w:rsid w:val="00BD176D"/>
    <w:rsid w:val="00BD1BDC"/>
    <w:rsid w:val="00BD2319"/>
    <w:rsid w:val="00BD3F36"/>
    <w:rsid w:val="00BD4329"/>
    <w:rsid w:val="00BD690A"/>
    <w:rsid w:val="00BD6F91"/>
    <w:rsid w:val="00BD7458"/>
    <w:rsid w:val="00BD7630"/>
    <w:rsid w:val="00BE00EC"/>
    <w:rsid w:val="00BE0254"/>
    <w:rsid w:val="00BE04AF"/>
    <w:rsid w:val="00BE0FDE"/>
    <w:rsid w:val="00BE1121"/>
    <w:rsid w:val="00BE1760"/>
    <w:rsid w:val="00BE2486"/>
    <w:rsid w:val="00BE291A"/>
    <w:rsid w:val="00BE2C33"/>
    <w:rsid w:val="00BE3F32"/>
    <w:rsid w:val="00BE46B4"/>
    <w:rsid w:val="00BE4F41"/>
    <w:rsid w:val="00BE5719"/>
    <w:rsid w:val="00BE5D62"/>
    <w:rsid w:val="00BE76C5"/>
    <w:rsid w:val="00BE79E1"/>
    <w:rsid w:val="00BE7E33"/>
    <w:rsid w:val="00BF0114"/>
    <w:rsid w:val="00BF1C23"/>
    <w:rsid w:val="00BF31AC"/>
    <w:rsid w:val="00BF3901"/>
    <w:rsid w:val="00BF45FD"/>
    <w:rsid w:val="00BF4792"/>
    <w:rsid w:val="00BF4D00"/>
    <w:rsid w:val="00BF5011"/>
    <w:rsid w:val="00BF5064"/>
    <w:rsid w:val="00BF6ABF"/>
    <w:rsid w:val="00C0068D"/>
    <w:rsid w:val="00C009B9"/>
    <w:rsid w:val="00C00AF3"/>
    <w:rsid w:val="00C01F52"/>
    <w:rsid w:val="00C021AF"/>
    <w:rsid w:val="00C03126"/>
    <w:rsid w:val="00C031C2"/>
    <w:rsid w:val="00C0471E"/>
    <w:rsid w:val="00C0488B"/>
    <w:rsid w:val="00C05300"/>
    <w:rsid w:val="00C07ABC"/>
    <w:rsid w:val="00C10662"/>
    <w:rsid w:val="00C10E14"/>
    <w:rsid w:val="00C11072"/>
    <w:rsid w:val="00C1254C"/>
    <w:rsid w:val="00C12DCA"/>
    <w:rsid w:val="00C13285"/>
    <w:rsid w:val="00C137A9"/>
    <w:rsid w:val="00C13E54"/>
    <w:rsid w:val="00C140E2"/>
    <w:rsid w:val="00C14780"/>
    <w:rsid w:val="00C14B26"/>
    <w:rsid w:val="00C14E28"/>
    <w:rsid w:val="00C1626D"/>
    <w:rsid w:val="00C16FCD"/>
    <w:rsid w:val="00C171DB"/>
    <w:rsid w:val="00C20EAA"/>
    <w:rsid w:val="00C2324C"/>
    <w:rsid w:val="00C23EAC"/>
    <w:rsid w:val="00C25513"/>
    <w:rsid w:val="00C30003"/>
    <w:rsid w:val="00C31B08"/>
    <w:rsid w:val="00C332FD"/>
    <w:rsid w:val="00C341BC"/>
    <w:rsid w:val="00C3518C"/>
    <w:rsid w:val="00C35DAA"/>
    <w:rsid w:val="00C37020"/>
    <w:rsid w:val="00C372DE"/>
    <w:rsid w:val="00C37814"/>
    <w:rsid w:val="00C401EF"/>
    <w:rsid w:val="00C40EA2"/>
    <w:rsid w:val="00C419A9"/>
    <w:rsid w:val="00C4216E"/>
    <w:rsid w:val="00C43E7F"/>
    <w:rsid w:val="00C44893"/>
    <w:rsid w:val="00C455BE"/>
    <w:rsid w:val="00C464E6"/>
    <w:rsid w:val="00C46769"/>
    <w:rsid w:val="00C510F5"/>
    <w:rsid w:val="00C51261"/>
    <w:rsid w:val="00C532AD"/>
    <w:rsid w:val="00C539C2"/>
    <w:rsid w:val="00C54598"/>
    <w:rsid w:val="00C54801"/>
    <w:rsid w:val="00C54AD2"/>
    <w:rsid w:val="00C550D8"/>
    <w:rsid w:val="00C561D5"/>
    <w:rsid w:val="00C56714"/>
    <w:rsid w:val="00C5748A"/>
    <w:rsid w:val="00C646E0"/>
    <w:rsid w:val="00C64CD2"/>
    <w:rsid w:val="00C65BB8"/>
    <w:rsid w:val="00C65DB2"/>
    <w:rsid w:val="00C66B0E"/>
    <w:rsid w:val="00C67332"/>
    <w:rsid w:val="00C70C73"/>
    <w:rsid w:val="00C711F4"/>
    <w:rsid w:val="00C735F7"/>
    <w:rsid w:val="00C746A8"/>
    <w:rsid w:val="00C759DC"/>
    <w:rsid w:val="00C76780"/>
    <w:rsid w:val="00C76A6F"/>
    <w:rsid w:val="00C8101A"/>
    <w:rsid w:val="00C811DD"/>
    <w:rsid w:val="00C812FC"/>
    <w:rsid w:val="00C8243B"/>
    <w:rsid w:val="00C82ECE"/>
    <w:rsid w:val="00C8332C"/>
    <w:rsid w:val="00C839D2"/>
    <w:rsid w:val="00C841F4"/>
    <w:rsid w:val="00C8484E"/>
    <w:rsid w:val="00C850A9"/>
    <w:rsid w:val="00C87AE2"/>
    <w:rsid w:val="00C87E9F"/>
    <w:rsid w:val="00C901A4"/>
    <w:rsid w:val="00C91189"/>
    <w:rsid w:val="00C91635"/>
    <w:rsid w:val="00C91F34"/>
    <w:rsid w:val="00C937F7"/>
    <w:rsid w:val="00C93AB0"/>
    <w:rsid w:val="00C94A01"/>
    <w:rsid w:val="00C9517B"/>
    <w:rsid w:val="00C95AE0"/>
    <w:rsid w:val="00C9748D"/>
    <w:rsid w:val="00C97D0F"/>
    <w:rsid w:val="00C97DD6"/>
    <w:rsid w:val="00CA0E41"/>
    <w:rsid w:val="00CA2046"/>
    <w:rsid w:val="00CA361D"/>
    <w:rsid w:val="00CA3E85"/>
    <w:rsid w:val="00CA5C33"/>
    <w:rsid w:val="00CA63A1"/>
    <w:rsid w:val="00CA66FD"/>
    <w:rsid w:val="00CA6E15"/>
    <w:rsid w:val="00CA7133"/>
    <w:rsid w:val="00CA76E5"/>
    <w:rsid w:val="00CB2C6B"/>
    <w:rsid w:val="00CB3EA8"/>
    <w:rsid w:val="00CB4101"/>
    <w:rsid w:val="00CB4185"/>
    <w:rsid w:val="00CB4851"/>
    <w:rsid w:val="00CB4DB8"/>
    <w:rsid w:val="00CB5055"/>
    <w:rsid w:val="00CB5C0A"/>
    <w:rsid w:val="00CB6314"/>
    <w:rsid w:val="00CC1612"/>
    <w:rsid w:val="00CC19F6"/>
    <w:rsid w:val="00CC1D6E"/>
    <w:rsid w:val="00CC5002"/>
    <w:rsid w:val="00CC51AD"/>
    <w:rsid w:val="00CC524E"/>
    <w:rsid w:val="00CC6140"/>
    <w:rsid w:val="00CD079D"/>
    <w:rsid w:val="00CD089D"/>
    <w:rsid w:val="00CD13F8"/>
    <w:rsid w:val="00CD2A1F"/>
    <w:rsid w:val="00CD3214"/>
    <w:rsid w:val="00CD3506"/>
    <w:rsid w:val="00CD4D8D"/>
    <w:rsid w:val="00CD5B26"/>
    <w:rsid w:val="00CD6368"/>
    <w:rsid w:val="00CD6F61"/>
    <w:rsid w:val="00CD71FB"/>
    <w:rsid w:val="00CE092D"/>
    <w:rsid w:val="00CE0C1E"/>
    <w:rsid w:val="00CE194F"/>
    <w:rsid w:val="00CE2D64"/>
    <w:rsid w:val="00CE4905"/>
    <w:rsid w:val="00CE4919"/>
    <w:rsid w:val="00CE49EF"/>
    <w:rsid w:val="00CE4AC4"/>
    <w:rsid w:val="00CE585F"/>
    <w:rsid w:val="00CE59A6"/>
    <w:rsid w:val="00CE792B"/>
    <w:rsid w:val="00CE799C"/>
    <w:rsid w:val="00CE7A1D"/>
    <w:rsid w:val="00CE7DDA"/>
    <w:rsid w:val="00CF239D"/>
    <w:rsid w:val="00CF2E08"/>
    <w:rsid w:val="00CF37D8"/>
    <w:rsid w:val="00CF521A"/>
    <w:rsid w:val="00CF561A"/>
    <w:rsid w:val="00CF79AA"/>
    <w:rsid w:val="00D01E3D"/>
    <w:rsid w:val="00D02C7E"/>
    <w:rsid w:val="00D03A45"/>
    <w:rsid w:val="00D03D6C"/>
    <w:rsid w:val="00D05A85"/>
    <w:rsid w:val="00D07867"/>
    <w:rsid w:val="00D078D6"/>
    <w:rsid w:val="00D10B8D"/>
    <w:rsid w:val="00D10CE5"/>
    <w:rsid w:val="00D111D5"/>
    <w:rsid w:val="00D11987"/>
    <w:rsid w:val="00D11C2A"/>
    <w:rsid w:val="00D124A9"/>
    <w:rsid w:val="00D131EF"/>
    <w:rsid w:val="00D13982"/>
    <w:rsid w:val="00D14B31"/>
    <w:rsid w:val="00D15B69"/>
    <w:rsid w:val="00D1687C"/>
    <w:rsid w:val="00D16CCB"/>
    <w:rsid w:val="00D170B1"/>
    <w:rsid w:val="00D176C8"/>
    <w:rsid w:val="00D17AA4"/>
    <w:rsid w:val="00D204BD"/>
    <w:rsid w:val="00D20B48"/>
    <w:rsid w:val="00D223C4"/>
    <w:rsid w:val="00D22920"/>
    <w:rsid w:val="00D24068"/>
    <w:rsid w:val="00D243E5"/>
    <w:rsid w:val="00D243F1"/>
    <w:rsid w:val="00D24FAD"/>
    <w:rsid w:val="00D25391"/>
    <w:rsid w:val="00D25C44"/>
    <w:rsid w:val="00D261F1"/>
    <w:rsid w:val="00D27674"/>
    <w:rsid w:val="00D27942"/>
    <w:rsid w:val="00D30713"/>
    <w:rsid w:val="00D30F80"/>
    <w:rsid w:val="00D32239"/>
    <w:rsid w:val="00D33564"/>
    <w:rsid w:val="00D345F2"/>
    <w:rsid w:val="00D348BA"/>
    <w:rsid w:val="00D3767D"/>
    <w:rsid w:val="00D37E93"/>
    <w:rsid w:val="00D40EEF"/>
    <w:rsid w:val="00D412D6"/>
    <w:rsid w:val="00D41A08"/>
    <w:rsid w:val="00D42F38"/>
    <w:rsid w:val="00D4327D"/>
    <w:rsid w:val="00D43344"/>
    <w:rsid w:val="00D448BE"/>
    <w:rsid w:val="00D46ACA"/>
    <w:rsid w:val="00D47249"/>
    <w:rsid w:val="00D5153A"/>
    <w:rsid w:val="00D51CAB"/>
    <w:rsid w:val="00D5223C"/>
    <w:rsid w:val="00D530F1"/>
    <w:rsid w:val="00D53132"/>
    <w:rsid w:val="00D553BD"/>
    <w:rsid w:val="00D5550D"/>
    <w:rsid w:val="00D57485"/>
    <w:rsid w:val="00D5780D"/>
    <w:rsid w:val="00D57E3E"/>
    <w:rsid w:val="00D60219"/>
    <w:rsid w:val="00D62966"/>
    <w:rsid w:val="00D62A9B"/>
    <w:rsid w:val="00D62D73"/>
    <w:rsid w:val="00D634F9"/>
    <w:rsid w:val="00D640D4"/>
    <w:rsid w:val="00D64975"/>
    <w:rsid w:val="00D64B0A"/>
    <w:rsid w:val="00D6535B"/>
    <w:rsid w:val="00D65E73"/>
    <w:rsid w:val="00D71195"/>
    <w:rsid w:val="00D7173F"/>
    <w:rsid w:val="00D717D4"/>
    <w:rsid w:val="00D7192F"/>
    <w:rsid w:val="00D7243B"/>
    <w:rsid w:val="00D72964"/>
    <w:rsid w:val="00D73096"/>
    <w:rsid w:val="00D73938"/>
    <w:rsid w:val="00D7443A"/>
    <w:rsid w:val="00D74A08"/>
    <w:rsid w:val="00D75777"/>
    <w:rsid w:val="00D768A4"/>
    <w:rsid w:val="00D77BCF"/>
    <w:rsid w:val="00D77F3E"/>
    <w:rsid w:val="00D813D2"/>
    <w:rsid w:val="00D82E1A"/>
    <w:rsid w:val="00D83014"/>
    <w:rsid w:val="00D830CB"/>
    <w:rsid w:val="00D841EA"/>
    <w:rsid w:val="00D846C7"/>
    <w:rsid w:val="00D84887"/>
    <w:rsid w:val="00D8498F"/>
    <w:rsid w:val="00D84D56"/>
    <w:rsid w:val="00D8565F"/>
    <w:rsid w:val="00D85F6E"/>
    <w:rsid w:val="00D90F10"/>
    <w:rsid w:val="00D923C8"/>
    <w:rsid w:val="00D92D72"/>
    <w:rsid w:val="00D94D3F"/>
    <w:rsid w:val="00D96715"/>
    <w:rsid w:val="00D9699D"/>
    <w:rsid w:val="00D96CF8"/>
    <w:rsid w:val="00D97930"/>
    <w:rsid w:val="00D97F63"/>
    <w:rsid w:val="00DA08D5"/>
    <w:rsid w:val="00DA0A0D"/>
    <w:rsid w:val="00DA29ED"/>
    <w:rsid w:val="00DA32E9"/>
    <w:rsid w:val="00DA410F"/>
    <w:rsid w:val="00DA447E"/>
    <w:rsid w:val="00DA47DB"/>
    <w:rsid w:val="00DA4AF4"/>
    <w:rsid w:val="00DA5453"/>
    <w:rsid w:val="00DA5C67"/>
    <w:rsid w:val="00DA629D"/>
    <w:rsid w:val="00DA6B72"/>
    <w:rsid w:val="00DB1201"/>
    <w:rsid w:val="00DB1E3F"/>
    <w:rsid w:val="00DB2F6A"/>
    <w:rsid w:val="00DB32D5"/>
    <w:rsid w:val="00DB4649"/>
    <w:rsid w:val="00DB47A4"/>
    <w:rsid w:val="00DB55C5"/>
    <w:rsid w:val="00DB57FB"/>
    <w:rsid w:val="00DB7114"/>
    <w:rsid w:val="00DC034E"/>
    <w:rsid w:val="00DC0647"/>
    <w:rsid w:val="00DC0BDD"/>
    <w:rsid w:val="00DC198F"/>
    <w:rsid w:val="00DC3FC5"/>
    <w:rsid w:val="00DC4887"/>
    <w:rsid w:val="00DC7396"/>
    <w:rsid w:val="00DC7E1B"/>
    <w:rsid w:val="00DD21BB"/>
    <w:rsid w:val="00DD2B22"/>
    <w:rsid w:val="00DD36B2"/>
    <w:rsid w:val="00DD39E4"/>
    <w:rsid w:val="00DD45CC"/>
    <w:rsid w:val="00DD4D0A"/>
    <w:rsid w:val="00DD645B"/>
    <w:rsid w:val="00DD6962"/>
    <w:rsid w:val="00DD7737"/>
    <w:rsid w:val="00DD7C30"/>
    <w:rsid w:val="00DE14DD"/>
    <w:rsid w:val="00DE1DD1"/>
    <w:rsid w:val="00DE1EF2"/>
    <w:rsid w:val="00DE1EF7"/>
    <w:rsid w:val="00DE2A52"/>
    <w:rsid w:val="00DE30EA"/>
    <w:rsid w:val="00DE4816"/>
    <w:rsid w:val="00DE4F1F"/>
    <w:rsid w:val="00DE4FA5"/>
    <w:rsid w:val="00DE6192"/>
    <w:rsid w:val="00DE6262"/>
    <w:rsid w:val="00DF0714"/>
    <w:rsid w:val="00DF078F"/>
    <w:rsid w:val="00DF116E"/>
    <w:rsid w:val="00DF23C4"/>
    <w:rsid w:val="00DF3ED7"/>
    <w:rsid w:val="00DF4BDA"/>
    <w:rsid w:val="00DF5CFB"/>
    <w:rsid w:val="00DF6EDB"/>
    <w:rsid w:val="00E01005"/>
    <w:rsid w:val="00E01D53"/>
    <w:rsid w:val="00E041E6"/>
    <w:rsid w:val="00E057C8"/>
    <w:rsid w:val="00E05C87"/>
    <w:rsid w:val="00E06407"/>
    <w:rsid w:val="00E065E8"/>
    <w:rsid w:val="00E06C51"/>
    <w:rsid w:val="00E07103"/>
    <w:rsid w:val="00E0772E"/>
    <w:rsid w:val="00E07ED7"/>
    <w:rsid w:val="00E112A7"/>
    <w:rsid w:val="00E131DE"/>
    <w:rsid w:val="00E16633"/>
    <w:rsid w:val="00E16A42"/>
    <w:rsid w:val="00E21256"/>
    <w:rsid w:val="00E23EFB"/>
    <w:rsid w:val="00E240C6"/>
    <w:rsid w:val="00E24F46"/>
    <w:rsid w:val="00E2631C"/>
    <w:rsid w:val="00E31255"/>
    <w:rsid w:val="00E31FE2"/>
    <w:rsid w:val="00E3209B"/>
    <w:rsid w:val="00E3311F"/>
    <w:rsid w:val="00E33ACB"/>
    <w:rsid w:val="00E33B74"/>
    <w:rsid w:val="00E3517D"/>
    <w:rsid w:val="00E352B2"/>
    <w:rsid w:val="00E354C7"/>
    <w:rsid w:val="00E3615D"/>
    <w:rsid w:val="00E3677D"/>
    <w:rsid w:val="00E41C0F"/>
    <w:rsid w:val="00E4257C"/>
    <w:rsid w:val="00E42E6F"/>
    <w:rsid w:val="00E43387"/>
    <w:rsid w:val="00E43A1B"/>
    <w:rsid w:val="00E43CEB"/>
    <w:rsid w:val="00E45012"/>
    <w:rsid w:val="00E4607A"/>
    <w:rsid w:val="00E47C9B"/>
    <w:rsid w:val="00E47DBC"/>
    <w:rsid w:val="00E5013A"/>
    <w:rsid w:val="00E50170"/>
    <w:rsid w:val="00E503D2"/>
    <w:rsid w:val="00E510B9"/>
    <w:rsid w:val="00E51A8A"/>
    <w:rsid w:val="00E51E3C"/>
    <w:rsid w:val="00E5256B"/>
    <w:rsid w:val="00E52B03"/>
    <w:rsid w:val="00E5331F"/>
    <w:rsid w:val="00E54E0A"/>
    <w:rsid w:val="00E56357"/>
    <w:rsid w:val="00E56CB5"/>
    <w:rsid w:val="00E60256"/>
    <w:rsid w:val="00E60AB5"/>
    <w:rsid w:val="00E60D56"/>
    <w:rsid w:val="00E61067"/>
    <w:rsid w:val="00E611CE"/>
    <w:rsid w:val="00E61964"/>
    <w:rsid w:val="00E64170"/>
    <w:rsid w:val="00E641C4"/>
    <w:rsid w:val="00E64EE0"/>
    <w:rsid w:val="00E66693"/>
    <w:rsid w:val="00E667E9"/>
    <w:rsid w:val="00E66D3A"/>
    <w:rsid w:val="00E67832"/>
    <w:rsid w:val="00E722E9"/>
    <w:rsid w:val="00E72782"/>
    <w:rsid w:val="00E7356C"/>
    <w:rsid w:val="00E7377C"/>
    <w:rsid w:val="00E74E57"/>
    <w:rsid w:val="00E75673"/>
    <w:rsid w:val="00E75C83"/>
    <w:rsid w:val="00E772D2"/>
    <w:rsid w:val="00E80542"/>
    <w:rsid w:val="00E809F4"/>
    <w:rsid w:val="00E81CFD"/>
    <w:rsid w:val="00E82ABC"/>
    <w:rsid w:val="00E82F4B"/>
    <w:rsid w:val="00E86382"/>
    <w:rsid w:val="00E86784"/>
    <w:rsid w:val="00E876E4"/>
    <w:rsid w:val="00E90425"/>
    <w:rsid w:val="00E90D4C"/>
    <w:rsid w:val="00E9174C"/>
    <w:rsid w:val="00E95CC0"/>
    <w:rsid w:val="00EA07CF"/>
    <w:rsid w:val="00EA225B"/>
    <w:rsid w:val="00EA2C6F"/>
    <w:rsid w:val="00EA40ED"/>
    <w:rsid w:val="00EA4E22"/>
    <w:rsid w:val="00EA7C31"/>
    <w:rsid w:val="00EA7FD3"/>
    <w:rsid w:val="00EB007E"/>
    <w:rsid w:val="00EB0629"/>
    <w:rsid w:val="00EB110B"/>
    <w:rsid w:val="00EB1916"/>
    <w:rsid w:val="00EB1F94"/>
    <w:rsid w:val="00EB2ACB"/>
    <w:rsid w:val="00EB2CE6"/>
    <w:rsid w:val="00EB62F6"/>
    <w:rsid w:val="00EB695B"/>
    <w:rsid w:val="00EB7351"/>
    <w:rsid w:val="00EC0EE5"/>
    <w:rsid w:val="00EC13E5"/>
    <w:rsid w:val="00EC149B"/>
    <w:rsid w:val="00EC34DC"/>
    <w:rsid w:val="00EC659E"/>
    <w:rsid w:val="00EC75C1"/>
    <w:rsid w:val="00ED0290"/>
    <w:rsid w:val="00ED0A80"/>
    <w:rsid w:val="00ED14CF"/>
    <w:rsid w:val="00ED2AC1"/>
    <w:rsid w:val="00ED2DF0"/>
    <w:rsid w:val="00ED38BA"/>
    <w:rsid w:val="00ED44A5"/>
    <w:rsid w:val="00ED4837"/>
    <w:rsid w:val="00ED6A38"/>
    <w:rsid w:val="00ED6C82"/>
    <w:rsid w:val="00ED6EE6"/>
    <w:rsid w:val="00ED71A5"/>
    <w:rsid w:val="00EE056D"/>
    <w:rsid w:val="00EE1698"/>
    <w:rsid w:val="00EE2065"/>
    <w:rsid w:val="00EE313C"/>
    <w:rsid w:val="00EE322C"/>
    <w:rsid w:val="00EE37E2"/>
    <w:rsid w:val="00EE3BF0"/>
    <w:rsid w:val="00EE52B3"/>
    <w:rsid w:val="00EE5F25"/>
    <w:rsid w:val="00EE605A"/>
    <w:rsid w:val="00EE7F2F"/>
    <w:rsid w:val="00EF11D7"/>
    <w:rsid w:val="00EF3BD6"/>
    <w:rsid w:val="00EF3C31"/>
    <w:rsid w:val="00EF554E"/>
    <w:rsid w:val="00F00B04"/>
    <w:rsid w:val="00F01046"/>
    <w:rsid w:val="00F019CE"/>
    <w:rsid w:val="00F01FD0"/>
    <w:rsid w:val="00F02712"/>
    <w:rsid w:val="00F02DDB"/>
    <w:rsid w:val="00F03BDC"/>
    <w:rsid w:val="00F04D3C"/>
    <w:rsid w:val="00F05E3D"/>
    <w:rsid w:val="00F064AE"/>
    <w:rsid w:val="00F065BD"/>
    <w:rsid w:val="00F075BB"/>
    <w:rsid w:val="00F101A4"/>
    <w:rsid w:val="00F11711"/>
    <w:rsid w:val="00F11769"/>
    <w:rsid w:val="00F1246A"/>
    <w:rsid w:val="00F12E23"/>
    <w:rsid w:val="00F138F7"/>
    <w:rsid w:val="00F13B07"/>
    <w:rsid w:val="00F13E29"/>
    <w:rsid w:val="00F13EAC"/>
    <w:rsid w:val="00F14961"/>
    <w:rsid w:val="00F14D5F"/>
    <w:rsid w:val="00F17559"/>
    <w:rsid w:val="00F177F3"/>
    <w:rsid w:val="00F2302B"/>
    <w:rsid w:val="00F236B0"/>
    <w:rsid w:val="00F238F8"/>
    <w:rsid w:val="00F23F12"/>
    <w:rsid w:val="00F255BE"/>
    <w:rsid w:val="00F25ACA"/>
    <w:rsid w:val="00F26131"/>
    <w:rsid w:val="00F2744D"/>
    <w:rsid w:val="00F27511"/>
    <w:rsid w:val="00F27731"/>
    <w:rsid w:val="00F2799A"/>
    <w:rsid w:val="00F3006C"/>
    <w:rsid w:val="00F30C18"/>
    <w:rsid w:val="00F31DF4"/>
    <w:rsid w:val="00F32223"/>
    <w:rsid w:val="00F323E3"/>
    <w:rsid w:val="00F328E2"/>
    <w:rsid w:val="00F32D96"/>
    <w:rsid w:val="00F332A8"/>
    <w:rsid w:val="00F3369F"/>
    <w:rsid w:val="00F33CB4"/>
    <w:rsid w:val="00F340C5"/>
    <w:rsid w:val="00F3464B"/>
    <w:rsid w:val="00F34D4D"/>
    <w:rsid w:val="00F35CB5"/>
    <w:rsid w:val="00F37313"/>
    <w:rsid w:val="00F379AA"/>
    <w:rsid w:val="00F37DFB"/>
    <w:rsid w:val="00F40528"/>
    <w:rsid w:val="00F4182F"/>
    <w:rsid w:val="00F41D24"/>
    <w:rsid w:val="00F42418"/>
    <w:rsid w:val="00F42703"/>
    <w:rsid w:val="00F432A3"/>
    <w:rsid w:val="00F437FB"/>
    <w:rsid w:val="00F449DA"/>
    <w:rsid w:val="00F450CA"/>
    <w:rsid w:val="00F464E8"/>
    <w:rsid w:val="00F500CD"/>
    <w:rsid w:val="00F50128"/>
    <w:rsid w:val="00F50501"/>
    <w:rsid w:val="00F5060C"/>
    <w:rsid w:val="00F5074A"/>
    <w:rsid w:val="00F525AC"/>
    <w:rsid w:val="00F5469A"/>
    <w:rsid w:val="00F54AFE"/>
    <w:rsid w:val="00F5502E"/>
    <w:rsid w:val="00F5551F"/>
    <w:rsid w:val="00F562B3"/>
    <w:rsid w:val="00F5645E"/>
    <w:rsid w:val="00F56E06"/>
    <w:rsid w:val="00F5750A"/>
    <w:rsid w:val="00F60157"/>
    <w:rsid w:val="00F6074F"/>
    <w:rsid w:val="00F60800"/>
    <w:rsid w:val="00F6093F"/>
    <w:rsid w:val="00F62CBA"/>
    <w:rsid w:val="00F62F28"/>
    <w:rsid w:val="00F631CC"/>
    <w:rsid w:val="00F63389"/>
    <w:rsid w:val="00F63435"/>
    <w:rsid w:val="00F63600"/>
    <w:rsid w:val="00F66C4B"/>
    <w:rsid w:val="00F70A88"/>
    <w:rsid w:val="00F70ABC"/>
    <w:rsid w:val="00F72DD8"/>
    <w:rsid w:val="00F73204"/>
    <w:rsid w:val="00F73CF7"/>
    <w:rsid w:val="00F75D32"/>
    <w:rsid w:val="00F76050"/>
    <w:rsid w:val="00F7613F"/>
    <w:rsid w:val="00F803C9"/>
    <w:rsid w:val="00F8047E"/>
    <w:rsid w:val="00F8051F"/>
    <w:rsid w:val="00F80D96"/>
    <w:rsid w:val="00F80E54"/>
    <w:rsid w:val="00F81B1D"/>
    <w:rsid w:val="00F84E11"/>
    <w:rsid w:val="00F84F9F"/>
    <w:rsid w:val="00F850AF"/>
    <w:rsid w:val="00F8525A"/>
    <w:rsid w:val="00F85315"/>
    <w:rsid w:val="00F86130"/>
    <w:rsid w:val="00F91046"/>
    <w:rsid w:val="00F9197A"/>
    <w:rsid w:val="00F91F62"/>
    <w:rsid w:val="00F92CB3"/>
    <w:rsid w:val="00F94167"/>
    <w:rsid w:val="00F9420C"/>
    <w:rsid w:val="00F949BA"/>
    <w:rsid w:val="00F94B99"/>
    <w:rsid w:val="00F9551B"/>
    <w:rsid w:val="00F95D63"/>
    <w:rsid w:val="00FA06C0"/>
    <w:rsid w:val="00FA1D64"/>
    <w:rsid w:val="00FA2484"/>
    <w:rsid w:val="00FA2EB4"/>
    <w:rsid w:val="00FA3B90"/>
    <w:rsid w:val="00FA427C"/>
    <w:rsid w:val="00FA5191"/>
    <w:rsid w:val="00FA55CA"/>
    <w:rsid w:val="00FA562C"/>
    <w:rsid w:val="00FA58B6"/>
    <w:rsid w:val="00FA596C"/>
    <w:rsid w:val="00FA6C55"/>
    <w:rsid w:val="00FA75EA"/>
    <w:rsid w:val="00FA7BF9"/>
    <w:rsid w:val="00FB08DB"/>
    <w:rsid w:val="00FB1093"/>
    <w:rsid w:val="00FB3584"/>
    <w:rsid w:val="00FB38F9"/>
    <w:rsid w:val="00FB476E"/>
    <w:rsid w:val="00FB5EC1"/>
    <w:rsid w:val="00FB6136"/>
    <w:rsid w:val="00FB76E8"/>
    <w:rsid w:val="00FB7A3F"/>
    <w:rsid w:val="00FC01A2"/>
    <w:rsid w:val="00FC177C"/>
    <w:rsid w:val="00FC41C5"/>
    <w:rsid w:val="00FC5C16"/>
    <w:rsid w:val="00FC5E88"/>
    <w:rsid w:val="00FC6843"/>
    <w:rsid w:val="00FC7550"/>
    <w:rsid w:val="00FD0A86"/>
    <w:rsid w:val="00FD1F3E"/>
    <w:rsid w:val="00FD56FE"/>
    <w:rsid w:val="00FD578B"/>
    <w:rsid w:val="00FD7ACE"/>
    <w:rsid w:val="00FD7B72"/>
    <w:rsid w:val="00FE0525"/>
    <w:rsid w:val="00FE1BD8"/>
    <w:rsid w:val="00FE1CB7"/>
    <w:rsid w:val="00FE2CCC"/>
    <w:rsid w:val="00FE3B68"/>
    <w:rsid w:val="00FE3D00"/>
    <w:rsid w:val="00FE4011"/>
    <w:rsid w:val="00FE4176"/>
    <w:rsid w:val="00FE47FB"/>
    <w:rsid w:val="00FE4C21"/>
    <w:rsid w:val="00FE4E9B"/>
    <w:rsid w:val="00FE4ED3"/>
    <w:rsid w:val="00FE5210"/>
    <w:rsid w:val="00FE5E77"/>
    <w:rsid w:val="00FE643C"/>
    <w:rsid w:val="00FF06A4"/>
    <w:rsid w:val="00FF45A9"/>
    <w:rsid w:val="00FF5367"/>
    <w:rsid w:val="00FF6462"/>
    <w:rsid w:val="00FF6482"/>
    <w:rsid w:val="00FF6809"/>
    <w:rsid w:val="00FF6E0C"/>
    <w:rsid w:val="00FF7683"/>
    <w:rsid w:val="00FF7901"/>
    <w:rsid w:val="00FF7A67"/>
    <w:rsid w:val="00FF7FFC"/>
    <w:rsid w:val="6BBE5D97"/>
    <w:rsid w:val="6BD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2867FC5"/>
  <w15:chartTrackingRefBased/>
  <w15:docId w15:val="{7C949F0A-9979-47FE-9E8A-D7B733FD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50"/>
    <w:rPr>
      <w:sz w:val="24"/>
      <w:szCs w:val="24"/>
      <w:lang w:eastAsia="hr-HR"/>
    </w:rPr>
  </w:style>
  <w:style w:type="paragraph" w:styleId="Heading2">
    <w:name w:val="heading 2"/>
    <w:basedOn w:val="Normal"/>
    <w:next w:val="Normal"/>
    <w:qFormat/>
    <w:rsid w:val="003F66EB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3F66EB"/>
    <w:pPr>
      <w:keepNext/>
      <w:jc w:val="both"/>
      <w:outlineLvl w:val="2"/>
    </w:pPr>
    <w:rPr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66EB"/>
    <w:pPr>
      <w:jc w:val="both"/>
    </w:pPr>
  </w:style>
  <w:style w:type="paragraph" w:styleId="Footer">
    <w:name w:val="footer"/>
    <w:basedOn w:val="Normal"/>
    <w:link w:val="FooterChar"/>
    <w:uiPriority w:val="99"/>
    <w:rsid w:val="003F66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66EB"/>
  </w:style>
  <w:style w:type="paragraph" w:customStyle="1" w:styleId="NormalWeb1">
    <w:name w:val="Normal (Web)1"/>
    <w:basedOn w:val="Normal"/>
    <w:rsid w:val="003F66EB"/>
    <w:pPr>
      <w:spacing w:before="100" w:beforeAutospacing="1" w:after="100" w:afterAutospacing="1"/>
    </w:pPr>
    <w:rPr>
      <w:rFonts w:ascii="Arial Unicode MS" w:eastAsia="Arial Unicode MS" w:hAnsi="Arial Unicode MS"/>
      <w:lang w:val="en-GB" w:eastAsia="en-US"/>
    </w:rPr>
  </w:style>
  <w:style w:type="paragraph" w:styleId="BodyText2">
    <w:name w:val="Body Text 2"/>
    <w:basedOn w:val="Normal"/>
    <w:rsid w:val="003F66EB"/>
    <w:pPr>
      <w:spacing w:after="120" w:line="480" w:lineRule="auto"/>
    </w:pPr>
  </w:style>
  <w:style w:type="paragraph" w:customStyle="1" w:styleId="p">
    <w:name w:val="p"/>
    <w:basedOn w:val="Normal"/>
    <w:rsid w:val="00486317"/>
    <w:pPr>
      <w:spacing w:before="44" w:after="11"/>
      <w:ind w:left="11" w:right="11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BalloonText">
    <w:name w:val="Balloon Text"/>
    <w:basedOn w:val="Normal"/>
    <w:semiHidden/>
    <w:rsid w:val="00D170B1"/>
    <w:rPr>
      <w:rFonts w:ascii="Tahoma" w:hAnsi="Tahoma" w:cs="Tahoma"/>
      <w:sz w:val="16"/>
      <w:szCs w:val="16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A109A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98-2">
    <w:name w:val="T-9/8-2"/>
    <w:basedOn w:val="Normal"/>
    <w:link w:val="T-98-2Char"/>
    <w:rsid w:val="00F328E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harCharCharCharCharChar">
    <w:name w:val="Char Char Char Char Char Char"/>
    <w:basedOn w:val="Normal"/>
    <w:rsid w:val="00D8498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-98-2Char">
    <w:name w:val="T-9/8-2 Char"/>
    <w:link w:val="T-98-2"/>
    <w:rsid w:val="002B10A0"/>
    <w:rPr>
      <w:rFonts w:ascii="Times-NewRoman" w:hAnsi="Times-NewRoman"/>
      <w:sz w:val="19"/>
      <w:szCs w:val="19"/>
      <w:lang w:val="hr-HR" w:eastAsia="hr-HR" w:bidi="ar-SA"/>
    </w:rPr>
  </w:style>
  <w:style w:type="paragraph" w:styleId="DocumentMap">
    <w:name w:val="Document Map"/>
    <w:basedOn w:val="Normal"/>
    <w:semiHidden/>
    <w:rsid w:val="00A8639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D30713"/>
    <w:rPr>
      <w:color w:val="0000FF"/>
      <w:u w:val="single"/>
    </w:rPr>
  </w:style>
  <w:style w:type="paragraph" w:customStyle="1" w:styleId="CharChar1CharCharCharChar">
    <w:name w:val="Char Char1 Char Char Char Char"/>
    <w:basedOn w:val="Normal"/>
    <w:rsid w:val="007579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9B07E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NormalWeb">
    <w:name w:val="Normal (Web)"/>
    <w:basedOn w:val="Normal"/>
    <w:rsid w:val="006743A8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customStyle="1" w:styleId="CharChar1CharCharCharCharCharCharCharCharCharChar">
    <w:name w:val="Char Char1 Char Char Char Char Char Char Char Char Char Char"/>
    <w:basedOn w:val="Normal"/>
    <w:rsid w:val="002D43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CharCharCharCharCharCharCharCharCharCharCharCharCharCharCharCharCharCharCharCharCharCharChar">
    <w:name w:val="Char Char1 Char Char Char Char Char Char Char Char Char Char Char Char Char Char Char Char Char Char Char Char Char Char Char Char Char Char"/>
    <w:basedOn w:val="Normal"/>
    <w:rsid w:val="00C13E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CommentText">
    <w:name w:val="annotation text"/>
    <w:basedOn w:val="Normal"/>
    <w:semiHidden/>
    <w:rsid w:val="00A72AFE"/>
    <w:rPr>
      <w:sz w:val="20"/>
      <w:szCs w:val="20"/>
      <w:lang w:eastAsia="en-US"/>
    </w:rPr>
  </w:style>
  <w:style w:type="paragraph" w:customStyle="1" w:styleId="p4">
    <w:name w:val="p4"/>
    <w:rsid w:val="00BF4D00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eastAsia="hr-HR"/>
    </w:rPr>
  </w:style>
  <w:style w:type="character" w:styleId="CommentReference">
    <w:name w:val="annotation reference"/>
    <w:semiHidden/>
    <w:rsid w:val="00F332A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332A8"/>
    <w:rPr>
      <w:b/>
      <w:bCs/>
      <w:lang w:eastAsia="hr-HR"/>
    </w:rPr>
  </w:style>
  <w:style w:type="paragraph" w:customStyle="1" w:styleId="t-12-9-fett-s">
    <w:name w:val="t-12-9-fett-s"/>
    <w:basedOn w:val="Normal"/>
    <w:rsid w:val="00413DE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link w:val="BodyText"/>
    <w:rsid w:val="005C7245"/>
    <w:rPr>
      <w:sz w:val="24"/>
      <w:szCs w:val="24"/>
    </w:rPr>
  </w:style>
  <w:style w:type="paragraph" w:styleId="Revision">
    <w:name w:val="Revision"/>
    <w:hidden/>
    <w:uiPriority w:val="99"/>
    <w:semiHidden/>
    <w:rsid w:val="0001379C"/>
    <w:rPr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13DD4"/>
    <w:pPr>
      <w:ind w:left="720"/>
      <w:contextualSpacing/>
    </w:pPr>
  </w:style>
  <w:style w:type="paragraph" w:customStyle="1" w:styleId="t-9-8">
    <w:name w:val="t-9-8"/>
    <w:basedOn w:val="Normal"/>
    <w:rsid w:val="00737640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737640"/>
    <w:rPr>
      <w:rFonts w:ascii="Arial" w:eastAsia="Calibri" w:hAnsi="Arial"/>
      <w:bCs/>
      <w:sz w:val="24"/>
      <w:szCs w:val="28"/>
      <w:lang w:eastAsia="en-US"/>
    </w:rPr>
  </w:style>
  <w:style w:type="paragraph" w:customStyle="1" w:styleId="CharCharCharCharChar">
    <w:name w:val="Char Char Char Char Char"/>
    <w:basedOn w:val="Normal"/>
    <w:rsid w:val="00AE4F0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A32E1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32E1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91196"/>
    <w:rPr>
      <w:sz w:val="24"/>
      <w:szCs w:val="24"/>
    </w:rPr>
  </w:style>
  <w:style w:type="character" w:styleId="FollowedHyperlink">
    <w:name w:val="FollowedHyperlink"/>
    <w:rsid w:val="00430325"/>
    <w:rPr>
      <w:color w:val="954F72"/>
      <w:u w:val="single"/>
    </w:rPr>
  </w:style>
  <w:style w:type="paragraph" w:styleId="FootnoteText">
    <w:name w:val="footnote text"/>
    <w:basedOn w:val="Normal"/>
    <w:link w:val="FootnoteTextChar"/>
    <w:rsid w:val="00A36C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36C6C"/>
    <w:rPr>
      <w:lang w:eastAsia="hr-HR"/>
    </w:rPr>
  </w:style>
  <w:style w:type="character" w:styleId="FootnoteReference">
    <w:name w:val="footnote reference"/>
    <w:basedOn w:val="DefaultParagraphFont"/>
    <w:rsid w:val="00A36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8469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608">
          <w:marLeft w:val="547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99971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343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908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1025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49046">
          <w:marLeft w:val="547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4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1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159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640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232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1161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513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5495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512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73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9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7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756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213">
          <w:marLeft w:val="0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10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9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1535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4585">
          <w:marLeft w:val="547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5675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6685">
          <w:marLeft w:val="691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999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93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6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2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1972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5535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2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0593">
          <w:marLeft w:val="547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3368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0805">
          <w:marLeft w:val="547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7351">
          <w:marLeft w:val="547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963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3303">
          <w:marLeft w:val="547"/>
          <w:marRight w:val="0"/>
          <w:marTop w:val="0"/>
          <w:marBottom w:val="4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p.hr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AZJMDCZ6QSYZ-1849078857-5453</_dlc_DocId>
    <_dlc_DocIdUrl xmlns="a494813a-d0d8-4dad-94cb-0d196f36ba15">
      <Url>https://ekoordinacije.vlada.hr/koordinacija-gospodarstvo/_layouts/15/DocIdRedir.aspx?ID=AZJMDCZ6QSYZ-1849078857-5453</Url>
      <Description>AZJMDCZ6QSYZ-1849078857-5453</Description>
    </_dlc_DocIdUrl>
  </documentManagement>
</p:properties>
</file>

<file path=customXml/itemProps1.xml><?xml version="1.0" encoding="utf-8"?>
<ds:datastoreItem xmlns:ds="http://schemas.openxmlformats.org/officeDocument/2006/customXml" ds:itemID="{D8C34D0E-F3DD-4222-BB6D-F6009B7D8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39F2C-FA72-443F-AFD1-F5FE81778278}"/>
</file>

<file path=customXml/itemProps3.xml><?xml version="1.0" encoding="utf-8"?>
<ds:datastoreItem xmlns:ds="http://schemas.openxmlformats.org/officeDocument/2006/customXml" ds:itemID="{C55829BF-BEF3-49AE-88C4-D0CFB05FF632}"/>
</file>

<file path=customXml/itemProps4.xml><?xml version="1.0" encoding="utf-8"?>
<ds:datastoreItem xmlns:ds="http://schemas.openxmlformats.org/officeDocument/2006/customXml" ds:itemID="{7DDDB644-5596-4B3A-B26A-41E2EC9A734F}"/>
</file>

<file path=customXml/itemProps5.xml><?xml version="1.0" encoding="utf-8"?>
<ds:datastoreItem xmlns:ds="http://schemas.openxmlformats.org/officeDocument/2006/customXml" ds:itemID="{ABB7FB64-4B2A-45AF-A184-EFF4FA00C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3243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</vt:lpstr>
    </vt:vector>
  </TitlesOfParts>
  <Company>M&amp;I</Company>
  <LinksUpToDate>false</LinksUpToDate>
  <CharactersWithSpaces>23544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Baricevic</dc:creator>
  <cp:keywords/>
  <cp:lastModifiedBy>Branka Augustinović</cp:lastModifiedBy>
  <cp:revision>8</cp:revision>
  <cp:lastPrinted>2021-05-04T07:26:00Z</cp:lastPrinted>
  <dcterms:created xsi:type="dcterms:W3CDTF">2021-04-29T11:15:00Z</dcterms:created>
  <dcterms:modified xsi:type="dcterms:W3CDTF">2021-05-04T12:14:00Z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0f77327b-e8cb-4bc8-ba35-acec78c3a9a9</vt:lpwstr>
  </property>
</Properties>
</file>